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3E2EEEF" w:rsidR="005E7182" w:rsidRPr="00B7321B" w:rsidRDefault="005E7182" w:rsidP="572F0BC0">
      <w:pPr>
        <w:pStyle w:val="Header"/>
        <w:tabs>
          <w:tab w:val="right" w:pos="9639"/>
        </w:tabs>
        <w:rPr>
          <w:noProof w:val="0"/>
          <w:sz w:val="24"/>
          <w:szCs w:val="24"/>
        </w:rPr>
      </w:pPr>
      <w:bookmarkStart w:id="0" w:name="_Hlk37418177"/>
      <w:bookmarkStart w:id="1" w:name="_Hlk148433929"/>
      <w:r w:rsidRPr="572F0BC0">
        <w:rPr>
          <w:noProof w:val="0"/>
          <w:sz w:val="24"/>
          <w:szCs w:val="24"/>
        </w:rPr>
        <w:t>3GPP TSG RAN WG1 #1</w:t>
      </w:r>
      <w:r w:rsidR="00486837" w:rsidRPr="572F0BC0">
        <w:rPr>
          <w:noProof w:val="0"/>
          <w:sz w:val="24"/>
          <w:szCs w:val="24"/>
        </w:rPr>
        <w:t>2</w:t>
      </w:r>
      <w:r w:rsidR="00532CD4" w:rsidRPr="572F0BC0">
        <w:rPr>
          <w:noProof w:val="0"/>
          <w:sz w:val="24"/>
          <w:szCs w:val="24"/>
        </w:rPr>
        <w:t>2</w:t>
      </w:r>
      <w:r>
        <w:tab/>
      </w:r>
      <w:r w:rsidR="00933F54" w:rsidRPr="572F0BC0">
        <w:rPr>
          <w:noProof w:val="0"/>
          <w:sz w:val="24"/>
          <w:szCs w:val="24"/>
        </w:rPr>
        <w:t>R1-</w:t>
      </w:r>
      <w:r w:rsidR="00607A7F" w:rsidRPr="572F0BC0">
        <w:rPr>
          <w:noProof w:val="0"/>
          <w:sz w:val="24"/>
          <w:szCs w:val="24"/>
        </w:rPr>
        <w:t>2</w:t>
      </w:r>
      <w:r w:rsidR="00486837" w:rsidRPr="572F0BC0">
        <w:rPr>
          <w:noProof w:val="0"/>
          <w:sz w:val="24"/>
          <w:szCs w:val="24"/>
        </w:rPr>
        <w:t>5</w:t>
      </w:r>
      <w:r w:rsidR="00307B3A">
        <w:rPr>
          <w:noProof w:val="0"/>
          <w:sz w:val="24"/>
          <w:szCs w:val="24"/>
        </w:rPr>
        <w:t>05125</w:t>
      </w:r>
      <w:bookmarkEnd w:id="0"/>
      <w:bookmarkEnd w:id="1"/>
    </w:p>
    <w:p w14:paraId="15E3FFA6" w14:textId="07EDC4C3" w:rsidR="1F0187D4" w:rsidRDefault="1F0187D4" w:rsidP="572F0BC0">
      <w:pPr>
        <w:pStyle w:val="Header"/>
        <w:rPr>
          <w:noProof w:val="0"/>
          <w:sz w:val="24"/>
          <w:szCs w:val="24"/>
        </w:rPr>
      </w:pPr>
      <w:r w:rsidRPr="572F0BC0">
        <w:rPr>
          <w:noProof w:val="0"/>
          <w:sz w:val="24"/>
          <w:szCs w:val="24"/>
        </w:rPr>
        <w:t>Bengaluru, India, Aug 25th – 29th,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1FD36425" w:rsidR="0034111C" w:rsidRPr="00307B3A" w:rsidRDefault="0034111C" w:rsidP="572F0BC0">
      <w:pPr>
        <w:pStyle w:val="CRCoverPage"/>
        <w:rPr>
          <w:rFonts w:cs="Arial"/>
          <w:b/>
          <w:bCs/>
          <w:sz w:val="24"/>
          <w:szCs w:val="24"/>
          <w:lang w:val="en-US"/>
        </w:rPr>
      </w:pPr>
      <w:r w:rsidRPr="00307B3A">
        <w:rPr>
          <w:rFonts w:cs="Arial"/>
          <w:b/>
          <w:bCs/>
          <w:sz w:val="24"/>
          <w:szCs w:val="24"/>
          <w:lang w:val="en-US"/>
        </w:rPr>
        <w:t>Agenda item</w:t>
      </w:r>
      <w:proofErr w:type="gramStart"/>
      <w:r w:rsidRPr="00307B3A">
        <w:rPr>
          <w:rFonts w:cs="Arial"/>
          <w:b/>
          <w:bCs/>
          <w:sz w:val="24"/>
          <w:szCs w:val="24"/>
          <w:lang w:val="en-US"/>
        </w:rPr>
        <w:t>:</w:t>
      </w:r>
      <w:r w:rsidRPr="00307B3A">
        <w:rPr>
          <w:sz w:val="24"/>
          <w:szCs w:val="24"/>
        </w:rPr>
        <w:tab/>
      </w:r>
      <w:r w:rsidRPr="00307B3A">
        <w:rPr>
          <w:sz w:val="24"/>
          <w:szCs w:val="24"/>
        </w:rPr>
        <w:tab/>
      </w:r>
      <w:r w:rsidR="6EE1DA4D" w:rsidRPr="00307B3A">
        <w:rPr>
          <w:rFonts w:cs="Arial"/>
          <w:b/>
          <w:bCs/>
          <w:sz w:val="24"/>
          <w:szCs w:val="24"/>
          <w:lang w:val="en-US"/>
        </w:rPr>
        <w:t>11.1</w:t>
      </w:r>
      <w:proofErr w:type="gramEnd"/>
    </w:p>
    <w:p w14:paraId="30E02942" w14:textId="3DB2CE54" w:rsidR="00E128F2" w:rsidRPr="00307B3A" w:rsidRDefault="0034111C" w:rsidP="004D4C1C">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013455" w:rsidRPr="00307B3A">
        <w:rPr>
          <w:rFonts w:cs="Arial"/>
          <w:b/>
          <w:bCs/>
          <w:sz w:val="24"/>
          <w:szCs w:val="24"/>
          <w:lang w:val="en-US"/>
        </w:rPr>
        <w:t>Nokia</w:t>
      </w:r>
    </w:p>
    <w:p w14:paraId="30E02943" w14:textId="28F29B9D" w:rsidR="0034111C" w:rsidRPr="00307B3A" w:rsidRDefault="0034111C" w:rsidP="004D4C1C">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15EA0DF1" w:rsidRPr="00307B3A">
        <w:rPr>
          <w:rFonts w:cs="Arial"/>
          <w:b/>
          <w:bCs/>
          <w:sz w:val="24"/>
          <w:szCs w:val="24"/>
          <w:lang w:val="en-US"/>
        </w:rPr>
        <w:t>Nokia Views on 6G Radio Air Interface</w:t>
      </w:r>
    </w:p>
    <w:p w14:paraId="7D97F0E4" w14:textId="00EF4B73" w:rsidR="00BA562D" w:rsidRPr="00307B3A" w:rsidRDefault="00BA562D" w:rsidP="004D4C1C">
      <w:pPr>
        <w:pStyle w:val="CRCoverPage"/>
        <w:rPr>
          <w:rFonts w:cs="Arial"/>
          <w:b/>
          <w:bCs/>
          <w:sz w:val="24"/>
          <w:szCs w:val="24"/>
          <w:lang w:val="en-US"/>
        </w:rPr>
      </w:pPr>
      <w:r w:rsidRPr="00307B3A">
        <w:rPr>
          <w:rFonts w:cs="Arial"/>
          <w:b/>
          <w:bCs/>
          <w:sz w:val="24"/>
          <w:szCs w:val="24"/>
          <w:lang w:val="en-US"/>
        </w:rPr>
        <w:t>WI code: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097A72" w:rsidRPr="00307B3A">
        <w:rPr>
          <w:b/>
          <w:sz w:val="24"/>
          <w:szCs w:val="24"/>
          <w:lang w:val="en-US"/>
        </w:rPr>
        <w:t>FS_6G_Radio</w:t>
      </w:r>
    </w:p>
    <w:p w14:paraId="6EF54D4C" w14:textId="61F9CADF" w:rsidR="00085A2D" w:rsidRPr="00307B3A" w:rsidRDefault="00085A2D" w:rsidP="004D4C1C">
      <w:pPr>
        <w:pStyle w:val="CRCoverPage"/>
        <w:rPr>
          <w:rFonts w:cs="Arial"/>
          <w:b/>
          <w:bCs/>
          <w:sz w:val="24"/>
          <w:szCs w:val="24"/>
          <w:lang w:val="en-US"/>
        </w:rPr>
      </w:pPr>
      <w:r w:rsidRPr="00307B3A">
        <w:rPr>
          <w:rFonts w:cs="Arial"/>
          <w:b/>
          <w:bCs/>
          <w:sz w:val="24"/>
          <w:szCs w:val="24"/>
          <w:lang w:val="en-US"/>
        </w:rPr>
        <w:t>Release: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Pr="00307B3A">
        <w:rPr>
          <w:rFonts w:cs="Arial"/>
          <w:b/>
          <w:bCs/>
          <w:sz w:val="24"/>
          <w:szCs w:val="24"/>
          <w:lang w:val="en-US"/>
        </w:rPr>
        <w:t>Rel-</w:t>
      </w:r>
      <w:r w:rsidR="00532CD4">
        <w:rPr>
          <w:rFonts w:cs="Arial"/>
          <w:b/>
          <w:sz w:val="24"/>
          <w:lang w:val="en-US"/>
        </w:rPr>
        <w:t>20</w:t>
      </w:r>
    </w:p>
    <w:p w14:paraId="30E02944" w14:textId="471980A4" w:rsidR="0034111C" w:rsidRPr="00307B3A" w:rsidRDefault="0034111C" w:rsidP="004D4C1C">
      <w:pPr>
        <w:pStyle w:val="CRCoverPage"/>
        <w:rPr>
          <w:rFonts w:cs="Arial"/>
          <w:b/>
          <w:bCs/>
          <w:sz w:val="24"/>
          <w:szCs w:val="24"/>
          <w:lang w:val="en-US"/>
        </w:rPr>
      </w:pPr>
      <w:r w:rsidRPr="00307B3A">
        <w:rPr>
          <w:rFonts w:cs="Arial"/>
          <w:b/>
          <w:bCs/>
          <w:sz w:val="24"/>
          <w:szCs w:val="24"/>
          <w:lang w:val="en-US"/>
        </w:rPr>
        <w:t xml:space="preserve">Document </w:t>
      </w:r>
      <w:r w:rsidR="3E61DC49" w:rsidRPr="00307B3A">
        <w:rPr>
          <w:rFonts w:cs="Arial"/>
          <w:b/>
          <w:bCs/>
          <w:sz w:val="24"/>
          <w:szCs w:val="24"/>
          <w:lang w:val="en-US"/>
        </w:rPr>
        <w:t>for:</w:t>
      </w:r>
      <w:r w:rsidRPr="00B7321B">
        <w:rPr>
          <w:rFonts w:cs="Arial"/>
          <w:b/>
          <w:sz w:val="24"/>
          <w:lang w:val="en-US"/>
        </w:rPr>
        <w:tab/>
      </w:r>
      <w:r w:rsidR="00220615" w:rsidRPr="00B7321B">
        <w:rPr>
          <w:rFonts w:cs="Arial"/>
          <w:b/>
          <w:sz w:val="24"/>
          <w:lang w:val="en-US"/>
        </w:rPr>
        <w:tab/>
      </w:r>
      <w:r w:rsidRPr="00307B3A">
        <w:rPr>
          <w:rFonts w:cs="Arial"/>
          <w:b/>
          <w:bCs/>
          <w:sz w:val="24"/>
          <w:szCs w:val="24"/>
          <w:lang w:val="en-US"/>
        </w:rPr>
        <w:t>Discussion and Decision</w:t>
      </w:r>
    </w:p>
    <w:p w14:paraId="7CF7938E" w14:textId="633C7172" w:rsidR="00ED1327" w:rsidRPr="00B7321B" w:rsidRDefault="00EE7FA7" w:rsidP="00090989">
      <w:pPr>
        <w:pStyle w:val="Heading1"/>
        <w:rPr>
          <w:lang w:val="en-US"/>
        </w:rPr>
      </w:pPr>
      <w:bookmarkStart w:id="2" w:name="_Toc206169992"/>
      <w:bookmarkStart w:id="3" w:name="_Toc206170538"/>
      <w:r w:rsidRPr="572F0BC0">
        <w:rPr>
          <w:lang w:val="en-US"/>
        </w:rPr>
        <w:t>Introduction</w:t>
      </w:r>
      <w:bookmarkEnd w:id="2"/>
      <w:bookmarkEnd w:id="3"/>
    </w:p>
    <w:p w14:paraId="1E79C027" w14:textId="13F9CD31" w:rsidR="007F4B17" w:rsidRPr="002431CC" w:rsidDel="00750DF4" w:rsidRDefault="04A204EA" w:rsidP="007F4B17">
      <w:pPr>
        <w:pStyle w:val="TOCHeading"/>
      </w:pPr>
      <w:r w:rsidRPr="007F4B17" w:rsidDel="00750DF4">
        <w:rPr>
          <w:rFonts w:ascii="Times New Roman" w:eastAsia="SimSun" w:hAnsi="Times New Roman" w:cs="Times New Roman"/>
          <w:color w:val="auto"/>
          <w:sz w:val="20"/>
          <w:szCs w:val="20"/>
        </w:rPr>
        <w:t xml:space="preserve">The 6G study item </w:t>
      </w:r>
      <w:r w:rsidR="000522A6" w:rsidRPr="007F4B17" w:rsidDel="00750DF4">
        <w:rPr>
          <w:rFonts w:ascii="Times New Roman" w:eastAsia="SimSun" w:hAnsi="Times New Roman" w:cs="Times New Roman"/>
          <w:color w:val="auto"/>
          <w:sz w:val="20"/>
          <w:szCs w:val="20"/>
        </w:rPr>
        <w:fldChar w:fldCharType="begin"/>
      </w:r>
      <w:r w:rsidR="000522A6" w:rsidRPr="007F4B17" w:rsidDel="00750DF4">
        <w:rPr>
          <w:rFonts w:ascii="Times New Roman" w:eastAsia="SimSun" w:hAnsi="Times New Roman" w:cs="Times New Roman"/>
          <w:color w:val="auto"/>
          <w:sz w:val="20"/>
          <w:szCs w:val="20"/>
        </w:rPr>
        <w:instrText xml:space="preserve"> REF _Ref202866204 \n \h </w:instrText>
      </w:r>
      <w:r w:rsidR="002431CC" w:rsidRPr="007F4B17" w:rsidDel="00750DF4">
        <w:rPr>
          <w:rFonts w:ascii="Times New Roman" w:eastAsia="SimSun" w:hAnsi="Times New Roman" w:cs="Times New Roman"/>
          <w:color w:val="auto"/>
          <w:sz w:val="20"/>
          <w:szCs w:val="20"/>
        </w:rPr>
        <w:instrText xml:space="preserve"> \* MERGEFORMAT </w:instrText>
      </w:r>
      <w:r w:rsidR="000522A6" w:rsidRPr="007F4B17" w:rsidDel="00750DF4">
        <w:rPr>
          <w:rFonts w:ascii="Times New Roman" w:eastAsia="SimSun" w:hAnsi="Times New Roman" w:cs="Times New Roman"/>
          <w:color w:val="auto"/>
          <w:sz w:val="20"/>
          <w:szCs w:val="20"/>
        </w:rPr>
      </w:r>
      <w:r w:rsidR="000522A6" w:rsidRPr="007F4B17" w:rsidDel="00750DF4">
        <w:rPr>
          <w:rFonts w:ascii="Times New Roman" w:eastAsia="SimSun" w:hAnsi="Times New Roman" w:cs="Times New Roman"/>
          <w:color w:val="auto"/>
          <w:sz w:val="20"/>
          <w:szCs w:val="20"/>
        </w:rPr>
        <w:fldChar w:fldCharType="separate"/>
      </w:r>
      <w:r w:rsidR="000522A6" w:rsidRPr="007F4B17" w:rsidDel="00750DF4">
        <w:rPr>
          <w:rFonts w:ascii="Times New Roman" w:eastAsia="SimSun" w:hAnsi="Times New Roman" w:cs="Times New Roman"/>
          <w:color w:val="auto"/>
          <w:sz w:val="20"/>
          <w:szCs w:val="20"/>
        </w:rPr>
        <w:t>[3]</w:t>
      </w:r>
      <w:r w:rsidR="000522A6" w:rsidRPr="007F4B17" w:rsidDel="00750DF4">
        <w:rPr>
          <w:rFonts w:ascii="Times New Roman" w:eastAsia="SimSun" w:hAnsi="Times New Roman" w:cs="Times New Roman"/>
          <w:color w:val="auto"/>
          <w:sz w:val="20"/>
          <w:szCs w:val="20"/>
        </w:rPr>
        <w:fldChar w:fldCharType="end"/>
      </w:r>
      <w:r w:rsidR="00625564" w:rsidRPr="007F4B17" w:rsidDel="00750DF4">
        <w:rPr>
          <w:rFonts w:ascii="Times New Roman" w:eastAsia="SimSun" w:hAnsi="Times New Roman" w:cs="Times New Roman"/>
          <w:color w:val="auto"/>
          <w:sz w:val="20"/>
          <w:szCs w:val="20"/>
        </w:rPr>
        <w:t xml:space="preserve"> was</w:t>
      </w:r>
      <w:r w:rsidRPr="007F4B17" w:rsidDel="00750DF4">
        <w:rPr>
          <w:rFonts w:ascii="Times New Roman" w:eastAsia="SimSun" w:hAnsi="Times New Roman" w:cs="Times New Roman"/>
          <w:color w:val="auto"/>
          <w:sz w:val="20"/>
          <w:szCs w:val="20"/>
        </w:rPr>
        <w:t xml:space="preserve"> approved </w:t>
      </w:r>
      <w:r w:rsidR="00625564" w:rsidRPr="007F4B17" w:rsidDel="00750DF4">
        <w:rPr>
          <w:rFonts w:ascii="Times New Roman" w:eastAsia="SimSun" w:hAnsi="Times New Roman" w:cs="Times New Roman"/>
          <w:color w:val="auto"/>
          <w:sz w:val="20"/>
          <w:szCs w:val="20"/>
        </w:rPr>
        <w:t xml:space="preserve">by RAN#108 </w:t>
      </w:r>
      <w:r w:rsidRPr="007F4B17" w:rsidDel="00750DF4">
        <w:rPr>
          <w:rFonts w:ascii="Times New Roman" w:eastAsia="SimSun" w:hAnsi="Times New Roman" w:cs="Times New Roman"/>
          <w:color w:val="auto"/>
          <w:sz w:val="20"/>
          <w:szCs w:val="20"/>
        </w:rPr>
        <w:t xml:space="preserve">in </w:t>
      </w:r>
      <w:r w:rsidR="00625564" w:rsidRPr="007F4B17" w:rsidDel="00750DF4">
        <w:rPr>
          <w:rFonts w:ascii="Times New Roman" w:eastAsia="SimSun" w:hAnsi="Times New Roman" w:cs="Times New Roman"/>
          <w:color w:val="auto"/>
          <w:sz w:val="20"/>
          <w:szCs w:val="20"/>
        </w:rPr>
        <w:t>June 2025. I</w:t>
      </w:r>
      <w:r w:rsidRPr="007F4B17" w:rsidDel="00750DF4">
        <w:rPr>
          <w:rFonts w:ascii="Times New Roman" w:eastAsia="SimSun" w:hAnsi="Times New Roman" w:cs="Times New Roman"/>
          <w:color w:val="auto"/>
          <w:sz w:val="20"/>
          <w:szCs w:val="20"/>
        </w:rPr>
        <w:t>n this contributio</w:t>
      </w:r>
      <w:bookmarkStart w:id="4" w:name="_Hlk510705081"/>
      <w:bookmarkEnd w:id="4"/>
      <w:r w:rsidR="00FC520F" w:rsidRPr="007F4B17" w:rsidDel="00750DF4">
        <w:rPr>
          <w:rFonts w:ascii="Times New Roman" w:eastAsia="SimSun" w:hAnsi="Times New Roman" w:cs="Times New Roman"/>
          <w:color w:val="auto"/>
          <w:sz w:val="20"/>
          <w:szCs w:val="20"/>
        </w:rPr>
        <w:t>n we outline our vision on what 6G Radio Air Interface should be able to do</w:t>
      </w:r>
      <w:r w:rsidR="00625564" w:rsidRPr="007F4B17" w:rsidDel="00750DF4">
        <w:rPr>
          <w:rFonts w:ascii="Times New Roman" w:eastAsia="SimSun" w:hAnsi="Times New Roman" w:cs="Times New Roman"/>
          <w:color w:val="auto"/>
          <w:sz w:val="20"/>
          <w:szCs w:val="20"/>
        </w:rPr>
        <w:t xml:space="preserve"> and</w:t>
      </w:r>
      <w:r w:rsidR="00FC520F" w:rsidRPr="007F4B17" w:rsidDel="00750DF4">
        <w:rPr>
          <w:rFonts w:ascii="Times New Roman" w:eastAsia="SimSun" w:hAnsi="Times New Roman" w:cs="Times New Roman"/>
          <w:color w:val="auto"/>
          <w:sz w:val="20"/>
          <w:szCs w:val="20"/>
        </w:rPr>
        <w:t xml:space="preserve"> provide a</w:t>
      </w:r>
      <w:r w:rsidR="00625564" w:rsidRPr="007F4B17" w:rsidDel="00750DF4">
        <w:rPr>
          <w:rFonts w:ascii="Times New Roman" w:eastAsia="SimSun" w:hAnsi="Times New Roman" w:cs="Times New Roman"/>
          <w:color w:val="auto"/>
          <w:sz w:val="20"/>
          <w:szCs w:val="20"/>
        </w:rPr>
        <w:t>n overview</w:t>
      </w:r>
      <w:r w:rsidR="00FC520F" w:rsidRPr="007F4B17" w:rsidDel="00750DF4">
        <w:rPr>
          <w:rFonts w:ascii="Times New Roman" w:eastAsia="SimSun" w:hAnsi="Times New Roman" w:cs="Times New Roman"/>
          <w:color w:val="auto"/>
          <w:sz w:val="20"/>
          <w:szCs w:val="20"/>
        </w:rPr>
        <w:t xml:space="preserve"> on the technological building blocks for delivering that vision.</w:t>
      </w:r>
      <w:r w:rsidR="00C13C4A" w:rsidRPr="007F4B17" w:rsidDel="00750DF4">
        <w:rPr>
          <w:rFonts w:ascii="Times New Roman" w:eastAsia="SimSun" w:hAnsi="Times New Roman" w:cs="Times New Roman"/>
          <w:color w:val="auto"/>
          <w:sz w:val="20"/>
          <w:szCs w:val="20"/>
        </w:rPr>
        <w:t xml:space="preserve"> </w:t>
      </w:r>
      <w:r w:rsidR="00FC520F" w:rsidRPr="007F4B17" w:rsidDel="00750DF4">
        <w:rPr>
          <w:rFonts w:ascii="Times New Roman" w:eastAsia="SimSun" w:hAnsi="Times New Roman" w:cs="Times New Roman"/>
          <w:color w:val="auto"/>
          <w:sz w:val="20"/>
          <w:szCs w:val="20"/>
        </w:rPr>
        <w:t>This paper is organized as follows:</w:t>
      </w:r>
    </w:p>
    <w:sdt>
      <w:sdtPr>
        <w:rPr>
          <w:noProof w:val="0"/>
          <w:sz w:val="20"/>
          <w:lang w:val="en-GB"/>
        </w:rPr>
        <w:id w:val="-831365950"/>
        <w:docPartObj>
          <w:docPartGallery w:val="Table of Contents"/>
          <w:docPartUnique/>
        </w:docPartObj>
      </w:sdtPr>
      <w:sdtEndPr>
        <w:rPr>
          <w:b/>
          <w:bCs/>
        </w:rPr>
      </w:sdtEndPr>
      <w:sdtContent>
        <w:p w14:paraId="5B745FE5" w14:textId="650D3F3C" w:rsidR="007F4B17" w:rsidRDefault="0023693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r w:rsidR="007F4B17">
            <w:fldChar w:fldCharType="begin"/>
          </w:r>
          <w:r w:rsidR="007F4B17">
            <w:instrText>HYPERLINK \l "_Toc206170539"</w:instrText>
          </w:r>
          <w:r w:rsidR="007F4B17">
            <w:fldChar w:fldCharType="separate"/>
          </w:r>
          <w:r w:rsidR="007F4B17" w:rsidRPr="009A7E47">
            <w:rPr>
              <w:rStyle w:val="Hyperlink"/>
            </w:rPr>
            <w:t>2</w:t>
          </w:r>
          <w:r w:rsidR="007F4B17">
            <w:rPr>
              <w:rFonts w:asciiTheme="minorHAnsi" w:eastAsiaTheme="minorEastAsia" w:hAnsiTheme="minorHAnsi" w:cstheme="minorBidi"/>
              <w:kern w:val="2"/>
              <w:sz w:val="24"/>
              <w:szCs w:val="24"/>
              <w14:ligatures w14:val="standardContextual"/>
            </w:rPr>
            <w:tab/>
          </w:r>
          <w:r w:rsidR="007F4B17" w:rsidRPr="009A7E47">
            <w:rPr>
              <w:rStyle w:val="Hyperlink"/>
            </w:rPr>
            <w:t>Overview and Requirements of 6G radio access</w:t>
          </w:r>
          <w:r w:rsidR="007F4B17">
            <w:rPr>
              <w:webHidden/>
            </w:rPr>
            <w:tab/>
          </w:r>
          <w:r w:rsidR="007F4B17">
            <w:rPr>
              <w:webHidden/>
            </w:rPr>
            <w:fldChar w:fldCharType="begin"/>
          </w:r>
          <w:r w:rsidR="007F4B17">
            <w:rPr>
              <w:webHidden/>
            </w:rPr>
            <w:instrText xml:space="preserve"> PAGEREF _Toc206170539 \h </w:instrText>
          </w:r>
          <w:r w:rsidR="007F4B17">
            <w:rPr>
              <w:webHidden/>
            </w:rPr>
          </w:r>
          <w:r w:rsidR="007F4B17">
            <w:rPr>
              <w:webHidden/>
            </w:rPr>
            <w:fldChar w:fldCharType="separate"/>
          </w:r>
          <w:r w:rsidR="00244414">
            <w:rPr>
              <w:webHidden/>
            </w:rPr>
            <w:t>2</w:t>
          </w:r>
          <w:r w:rsidR="007F4B17">
            <w:rPr>
              <w:webHidden/>
            </w:rPr>
            <w:fldChar w:fldCharType="end"/>
          </w:r>
          <w:r w:rsidR="007F4B17">
            <w:fldChar w:fldCharType="end"/>
          </w:r>
        </w:p>
        <w:p w14:paraId="1A8FB394" w14:textId="75ED2E5E" w:rsidR="007F4B17" w:rsidRDefault="007F4B17">
          <w:pPr>
            <w:pStyle w:val="TOC1"/>
            <w:rPr>
              <w:rFonts w:asciiTheme="minorHAnsi" w:eastAsiaTheme="minorEastAsia" w:hAnsiTheme="minorHAnsi" w:cstheme="minorBidi"/>
              <w:kern w:val="2"/>
              <w:sz w:val="24"/>
              <w:szCs w:val="24"/>
              <w14:ligatures w14:val="standardContextual"/>
            </w:rPr>
          </w:pPr>
          <w:r>
            <w:fldChar w:fldCharType="begin"/>
          </w:r>
          <w:r>
            <w:instrText>HYPERLINK \l "_Toc206170540"</w:instrText>
          </w:r>
          <w:r>
            <w:fldChar w:fldCharType="separate"/>
          </w:r>
          <w:r w:rsidRPr="009A7E47">
            <w:rPr>
              <w:rStyle w:val="Hyperlink"/>
            </w:rPr>
            <w:t>3</w:t>
          </w:r>
          <w:r>
            <w:rPr>
              <w:rFonts w:asciiTheme="minorHAnsi" w:eastAsiaTheme="minorEastAsia" w:hAnsiTheme="minorHAnsi" w:cstheme="minorBidi"/>
              <w:kern w:val="2"/>
              <w:sz w:val="24"/>
              <w:szCs w:val="24"/>
              <w14:ligatures w14:val="standardContextual"/>
            </w:rPr>
            <w:tab/>
          </w:r>
          <w:r w:rsidRPr="009A7E47">
            <w:rPr>
              <w:rStyle w:val="Hyperlink"/>
            </w:rPr>
            <w:t>Technology components for 6G physical layer</w:t>
          </w:r>
          <w:r>
            <w:rPr>
              <w:webHidden/>
            </w:rPr>
            <w:tab/>
          </w:r>
          <w:r>
            <w:rPr>
              <w:webHidden/>
            </w:rPr>
            <w:fldChar w:fldCharType="begin"/>
          </w:r>
          <w:r>
            <w:rPr>
              <w:webHidden/>
            </w:rPr>
            <w:instrText xml:space="preserve"> PAGEREF _Toc206170540 \h </w:instrText>
          </w:r>
          <w:r>
            <w:rPr>
              <w:webHidden/>
            </w:rPr>
          </w:r>
          <w:r>
            <w:rPr>
              <w:webHidden/>
            </w:rPr>
            <w:fldChar w:fldCharType="separate"/>
          </w:r>
          <w:r w:rsidR="00244414">
            <w:rPr>
              <w:webHidden/>
            </w:rPr>
            <w:t>2</w:t>
          </w:r>
          <w:r>
            <w:rPr>
              <w:webHidden/>
            </w:rPr>
            <w:fldChar w:fldCharType="end"/>
          </w:r>
          <w:r>
            <w:fldChar w:fldCharType="end"/>
          </w:r>
        </w:p>
        <w:p w14:paraId="15E8FC7A" w14:textId="43F03467"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"_Toc206170541"</w:instrText>
          </w:r>
          <w:r>
            <w:fldChar w:fldCharType="separate"/>
          </w:r>
          <w:r w:rsidRPr="009A7E47">
            <w:rPr>
              <w:rStyle w:val="Hyperlink"/>
            </w:rPr>
            <w:t>3.1</w:t>
          </w:r>
          <w:r>
            <w:rPr>
              <w:rFonts w:asciiTheme="minorHAnsi" w:eastAsiaTheme="minorEastAsia" w:hAnsiTheme="minorHAnsi" w:cstheme="minorBidi"/>
              <w:kern w:val="2"/>
              <w:sz w:val="24"/>
              <w:szCs w:val="24"/>
              <w14:ligatures w14:val="standardContextual"/>
            </w:rPr>
            <w:tab/>
          </w:r>
          <w:r w:rsidRPr="009A7E47">
            <w:rPr>
              <w:rStyle w:val="Hyperlink"/>
            </w:rPr>
            <w:t>Multi-RAT Spectrum Sharing</w:t>
          </w:r>
          <w:r>
            <w:rPr>
              <w:webHidden/>
            </w:rPr>
            <w:tab/>
          </w:r>
          <w:r>
            <w:rPr>
              <w:webHidden/>
            </w:rPr>
            <w:fldChar w:fldCharType="begin"/>
          </w:r>
          <w:r>
            <w:rPr>
              <w:webHidden/>
            </w:rPr>
            <w:instrText xml:space="preserve"> PAGEREF _Toc206170541 \h </w:instrText>
          </w:r>
          <w:r>
            <w:rPr>
              <w:webHidden/>
            </w:rPr>
          </w:r>
          <w:r>
            <w:rPr>
              <w:webHidden/>
            </w:rPr>
            <w:fldChar w:fldCharType="separate"/>
          </w:r>
          <w:r w:rsidR="00244414">
            <w:rPr>
              <w:webHidden/>
            </w:rPr>
            <w:t>2</w:t>
          </w:r>
          <w:r>
            <w:rPr>
              <w:webHidden/>
            </w:rPr>
            <w:fldChar w:fldCharType="end"/>
          </w:r>
          <w:r>
            <w:fldChar w:fldCharType="end"/>
          </w:r>
        </w:p>
        <w:p w14:paraId="262A8147" w14:textId="3218A878"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"_Toc206170542"</w:instrText>
          </w:r>
          <w:r>
            <w:fldChar w:fldCharType="separate"/>
          </w:r>
          <w:r w:rsidRPr="009A7E47">
            <w:rPr>
              <w:rStyle w:val="Hyperlink"/>
            </w:rPr>
            <w:t>3.2</w:t>
          </w:r>
          <w:r>
            <w:rPr>
              <w:rFonts w:asciiTheme="minorHAnsi" w:eastAsiaTheme="minorEastAsia" w:hAnsiTheme="minorHAnsi" w:cstheme="minorBidi"/>
              <w:kern w:val="2"/>
              <w:sz w:val="24"/>
              <w:szCs w:val="24"/>
              <w14:ligatures w14:val="standardContextual"/>
            </w:rPr>
            <w:tab/>
          </w:r>
          <w:r w:rsidRPr="009A7E47">
            <w:rPr>
              <w:rStyle w:val="Hyperlink"/>
            </w:rPr>
            <w:t>Waveform for 6GR</w:t>
          </w:r>
          <w:r>
            <w:rPr>
              <w:webHidden/>
            </w:rPr>
            <w:tab/>
          </w:r>
          <w:r>
            <w:rPr>
              <w:webHidden/>
            </w:rPr>
            <w:fldChar w:fldCharType="begin"/>
          </w:r>
          <w:r>
            <w:rPr>
              <w:webHidden/>
            </w:rPr>
            <w:instrText xml:space="preserve"> PAGEREF _Toc206170542 \h </w:instrText>
          </w:r>
          <w:r>
            <w:rPr>
              <w:webHidden/>
            </w:rPr>
          </w:r>
          <w:r>
            <w:rPr>
              <w:webHidden/>
            </w:rPr>
            <w:fldChar w:fldCharType="separate"/>
          </w:r>
          <w:r w:rsidR="00244414">
            <w:rPr>
              <w:webHidden/>
            </w:rPr>
            <w:t>3</w:t>
          </w:r>
          <w:r>
            <w:rPr>
              <w:webHidden/>
            </w:rPr>
            <w:fldChar w:fldCharType="end"/>
          </w:r>
          <w:r>
            <w:fldChar w:fldCharType="end"/>
          </w:r>
        </w:p>
        <w:p w14:paraId="47AE5A08" w14:textId="79CC579D"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"_Toc206170543"</w:instrText>
          </w:r>
          <w:r>
            <w:fldChar w:fldCharType="separate"/>
          </w:r>
          <w:r w:rsidRPr="009A7E47">
            <w:rPr>
              <w:rStyle w:val="Hyperlink"/>
            </w:rPr>
            <w:t>3.3</w:t>
          </w:r>
          <w:r>
            <w:rPr>
              <w:rFonts w:asciiTheme="minorHAnsi" w:eastAsiaTheme="minorEastAsia" w:hAnsiTheme="minorHAnsi" w:cstheme="minorBidi"/>
              <w:kern w:val="2"/>
              <w:sz w:val="24"/>
              <w:szCs w:val="24"/>
              <w14:ligatures w14:val="standardContextual"/>
            </w:rPr>
            <w:tab/>
          </w:r>
          <w:r w:rsidRPr="009A7E47">
            <w:rPr>
              <w:rStyle w:val="Hyperlink"/>
            </w:rPr>
            <w:t>Frame structure and numerology</w:t>
          </w:r>
          <w:r>
            <w:rPr>
              <w:webHidden/>
            </w:rPr>
            <w:tab/>
          </w:r>
          <w:r>
            <w:rPr>
              <w:webHidden/>
            </w:rPr>
            <w:fldChar w:fldCharType="begin"/>
          </w:r>
          <w:r>
            <w:rPr>
              <w:webHidden/>
            </w:rPr>
            <w:instrText xml:space="preserve"> PAGEREF _Toc206170543 \h </w:instrText>
          </w:r>
          <w:r>
            <w:rPr>
              <w:webHidden/>
            </w:rPr>
          </w:r>
          <w:r>
            <w:rPr>
              <w:webHidden/>
            </w:rPr>
            <w:fldChar w:fldCharType="separate"/>
          </w:r>
          <w:r w:rsidR="00244414">
            <w:rPr>
              <w:webHidden/>
            </w:rPr>
            <w:t>3</w:t>
          </w:r>
          <w:r>
            <w:rPr>
              <w:webHidden/>
            </w:rPr>
            <w:fldChar w:fldCharType="end"/>
          </w:r>
          <w:r>
            <w:fldChar w:fldCharType="end"/>
          </w:r>
        </w:p>
        <w:p w14:paraId="06C0CB90" w14:textId="62358703"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"_Toc206170544"</w:instrText>
          </w:r>
          <w:r>
            <w:fldChar w:fldCharType="separate"/>
          </w:r>
          <w:r w:rsidRPr="009A7E47">
            <w:rPr>
              <w:rStyle w:val="Hyperlink"/>
            </w:rPr>
            <w:t>3.4</w:t>
          </w:r>
          <w:r>
            <w:rPr>
              <w:rFonts w:asciiTheme="minorHAnsi" w:eastAsiaTheme="minorEastAsia" w:hAnsiTheme="minorHAnsi" w:cstheme="minorBidi"/>
              <w:kern w:val="2"/>
              <w:sz w:val="24"/>
              <w:szCs w:val="24"/>
              <w14:ligatures w14:val="standardContextual"/>
            </w:rPr>
            <w:tab/>
          </w:r>
          <w:r w:rsidRPr="009A7E47">
            <w:rPr>
              <w:rStyle w:val="Hyperlink"/>
            </w:rPr>
            <w:t>Channel Coding and modulation</w:t>
          </w:r>
          <w:r>
            <w:rPr>
              <w:webHidden/>
            </w:rPr>
            <w:tab/>
          </w:r>
          <w:r>
            <w:rPr>
              <w:webHidden/>
            </w:rPr>
            <w:fldChar w:fldCharType="begin"/>
          </w:r>
          <w:r>
            <w:rPr>
              <w:webHidden/>
            </w:rPr>
            <w:instrText xml:space="preserve"> PAGEREF _Toc206170544 \h </w:instrText>
          </w:r>
          <w:r>
            <w:rPr>
              <w:webHidden/>
            </w:rPr>
          </w:r>
          <w:r>
            <w:rPr>
              <w:webHidden/>
            </w:rPr>
            <w:fldChar w:fldCharType="separate"/>
          </w:r>
          <w:r w:rsidR="00244414">
            <w:rPr>
              <w:webHidden/>
            </w:rPr>
            <w:t>4</w:t>
          </w:r>
          <w:r>
            <w:rPr>
              <w:webHidden/>
            </w:rPr>
            <w:fldChar w:fldCharType="end"/>
          </w:r>
          <w:r>
            <w:fldChar w:fldCharType="end"/>
          </w:r>
        </w:p>
        <w:p w14:paraId="2D4E00F2" w14:textId="3EC1CF1A"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"_Toc206170545"</w:instrText>
          </w:r>
          <w:r>
            <w:fldChar w:fldCharType="separate"/>
          </w:r>
          <w:r w:rsidRPr="009A7E47">
            <w:rPr>
              <w:rStyle w:val="Hyperlink"/>
            </w:rPr>
            <w:t>3.5</w:t>
          </w:r>
          <w:r>
            <w:rPr>
              <w:rFonts w:asciiTheme="minorHAnsi" w:eastAsiaTheme="minorEastAsia" w:hAnsiTheme="minorHAnsi" w:cstheme="minorBidi"/>
              <w:kern w:val="2"/>
              <w:sz w:val="24"/>
              <w:szCs w:val="24"/>
              <w14:ligatures w14:val="standardContextual"/>
            </w:rPr>
            <w:tab/>
          </w:r>
          <w:r w:rsidRPr="009A7E47">
            <w:rPr>
              <w:rStyle w:val="Hyperlink"/>
            </w:rPr>
            <w:t>Energy efficiency</w:t>
          </w:r>
          <w:r>
            <w:rPr>
              <w:webHidden/>
            </w:rPr>
            <w:tab/>
          </w:r>
          <w:r>
            <w:rPr>
              <w:webHidden/>
            </w:rPr>
            <w:fldChar w:fldCharType="begin"/>
          </w:r>
          <w:r>
            <w:rPr>
              <w:webHidden/>
            </w:rPr>
            <w:instrText xml:space="preserve"> PAGEREF _Toc206170545 \h </w:instrText>
          </w:r>
          <w:r>
            <w:rPr>
              <w:webHidden/>
            </w:rPr>
          </w:r>
          <w:r>
            <w:rPr>
              <w:webHidden/>
            </w:rPr>
            <w:fldChar w:fldCharType="separate"/>
          </w:r>
          <w:r w:rsidR="00244414">
            <w:rPr>
              <w:webHidden/>
            </w:rPr>
            <w:t>5</w:t>
          </w:r>
          <w:r>
            <w:rPr>
              <w:webHidden/>
            </w:rPr>
            <w:fldChar w:fldCharType="end"/>
          </w:r>
          <w:r>
            <w:fldChar w:fldCharType="end"/>
          </w:r>
        </w:p>
        <w:p w14:paraId="24870F25" w14:textId="7113D418"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"_Toc206170546"</w:instrText>
          </w:r>
          <w:r>
            <w:fldChar w:fldCharType="separate"/>
          </w:r>
          <w:r w:rsidRPr="009A7E47">
            <w:rPr>
              <w:rStyle w:val="Hyperlink"/>
            </w:rPr>
            <w:t>3.5.1</w:t>
          </w:r>
          <w:r>
            <w:rPr>
              <w:rFonts w:asciiTheme="minorHAnsi" w:eastAsiaTheme="minorEastAsia" w:hAnsiTheme="minorHAnsi" w:cstheme="minorBidi"/>
              <w:kern w:val="2"/>
              <w:sz w:val="24"/>
              <w:szCs w:val="24"/>
              <w14:ligatures w14:val="standardContextual"/>
            </w:rPr>
            <w:tab/>
          </w:r>
          <w:r w:rsidRPr="009A7E47">
            <w:rPr>
              <w:rStyle w:val="Hyperlink"/>
            </w:rPr>
            <w:t>Network Energy saving</w:t>
          </w:r>
          <w:r>
            <w:rPr>
              <w:webHidden/>
            </w:rPr>
            <w:tab/>
          </w:r>
          <w:r>
            <w:rPr>
              <w:webHidden/>
            </w:rPr>
            <w:fldChar w:fldCharType="begin"/>
          </w:r>
          <w:r>
            <w:rPr>
              <w:webHidden/>
            </w:rPr>
            <w:instrText xml:space="preserve"> PAGEREF _Toc206170546 \h </w:instrText>
          </w:r>
          <w:r>
            <w:rPr>
              <w:webHidden/>
            </w:rPr>
          </w:r>
          <w:r>
            <w:rPr>
              <w:webHidden/>
            </w:rPr>
            <w:fldChar w:fldCharType="separate"/>
          </w:r>
          <w:r w:rsidR="00244414">
            <w:rPr>
              <w:webHidden/>
            </w:rPr>
            <w:t>5</w:t>
          </w:r>
          <w:r>
            <w:rPr>
              <w:webHidden/>
            </w:rPr>
            <w:fldChar w:fldCharType="end"/>
          </w:r>
          <w:r>
            <w:fldChar w:fldCharType="end"/>
          </w:r>
        </w:p>
        <w:p w14:paraId="6C5CC000" w14:textId="5CEA779F"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"_Toc206170547"</w:instrText>
          </w:r>
          <w:r>
            <w:fldChar w:fldCharType="separate"/>
          </w:r>
          <w:r w:rsidRPr="009A7E47">
            <w:rPr>
              <w:rStyle w:val="Hyperlink"/>
            </w:rPr>
            <w:t>3.5.2</w:t>
          </w:r>
          <w:r>
            <w:rPr>
              <w:rFonts w:asciiTheme="minorHAnsi" w:eastAsiaTheme="minorEastAsia" w:hAnsiTheme="minorHAnsi" w:cstheme="minorBidi"/>
              <w:kern w:val="2"/>
              <w:sz w:val="24"/>
              <w:szCs w:val="24"/>
              <w14:ligatures w14:val="standardContextual"/>
            </w:rPr>
            <w:tab/>
          </w:r>
          <w:r w:rsidRPr="009A7E47">
            <w:rPr>
              <w:rStyle w:val="Hyperlink"/>
            </w:rPr>
            <w:t>UE Energy Saving</w:t>
          </w:r>
          <w:r>
            <w:rPr>
              <w:webHidden/>
            </w:rPr>
            <w:tab/>
          </w:r>
          <w:r>
            <w:rPr>
              <w:webHidden/>
            </w:rPr>
            <w:fldChar w:fldCharType="begin"/>
          </w:r>
          <w:r>
            <w:rPr>
              <w:webHidden/>
            </w:rPr>
            <w:instrText xml:space="preserve"> PAGEREF _Toc206170547 \h </w:instrText>
          </w:r>
          <w:r>
            <w:rPr>
              <w:webHidden/>
            </w:rPr>
          </w:r>
          <w:r>
            <w:rPr>
              <w:webHidden/>
            </w:rPr>
            <w:fldChar w:fldCharType="separate"/>
          </w:r>
          <w:r w:rsidR="00244414">
            <w:rPr>
              <w:webHidden/>
            </w:rPr>
            <w:t>6</w:t>
          </w:r>
          <w:r>
            <w:rPr>
              <w:webHidden/>
            </w:rPr>
            <w:fldChar w:fldCharType="end"/>
          </w:r>
          <w:r>
            <w:fldChar w:fldCharType="end"/>
          </w:r>
        </w:p>
        <w:p w14:paraId="3D3EBDBB" w14:textId="2AA1E2C7"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"_Toc206170548"</w:instrText>
          </w:r>
          <w:r>
            <w:fldChar w:fldCharType="separate"/>
          </w:r>
          <w:r w:rsidRPr="009A7E47">
            <w:rPr>
              <w:rStyle w:val="Hyperlink"/>
            </w:rPr>
            <w:t>3.6</w:t>
          </w:r>
          <w:r>
            <w:rPr>
              <w:rFonts w:asciiTheme="minorHAnsi" w:eastAsiaTheme="minorEastAsia" w:hAnsiTheme="minorHAnsi" w:cstheme="minorBidi"/>
              <w:kern w:val="2"/>
              <w:sz w:val="24"/>
              <w:szCs w:val="24"/>
              <w14:ligatures w14:val="standardContextual"/>
            </w:rPr>
            <w:tab/>
          </w:r>
          <w:r w:rsidRPr="009A7E47">
            <w:rPr>
              <w:rStyle w:val="Hyperlink"/>
            </w:rPr>
            <w:t>AI/ML in 6GR</w:t>
          </w:r>
          <w:r>
            <w:rPr>
              <w:webHidden/>
            </w:rPr>
            <w:tab/>
          </w:r>
          <w:r>
            <w:rPr>
              <w:webHidden/>
            </w:rPr>
            <w:fldChar w:fldCharType="begin"/>
          </w:r>
          <w:r>
            <w:rPr>
              <w:webHidden/>
            </w:rPr>
            <w:instrText xml:space="preserve"> PAGEREF _Toc206170548 \h </w:instrText>
          </w:r>
          <w:r>
            <w:rPr>
              <w:webHidden/>
            </w:rPr>
          </w:r>
          <w:r>
            <w:rPr>
              <w:webHidden/>
            </w:rPr>
            <w:fldChar w:fldCharType="separate"/>
          </w:r>
          <w:r w:rsidR="00244414">
            <w:rPr>
              <w:webHidden/>
            </w:rPr>
            <w:t>6</w:t>
          </w:r>
          <w:r>
            <w:rPr>
              <w:webHidden/>
            </w:rPr>
            <w:fldChar w:fldCharType="end"/>
          </w:r>
          <w:r>
            <w:fldChar w:fldCharType="end"/>
          </w:r>
        </w:p>
        <w:p w14:paraId="2B0180FB" w14:textId="170E4F6D"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"_Toc206170549"</w:instrText>
          </w:r>
          <w:r>
            <w:fldChar w:fldCharType="separate"/>
          </w:r>
          <w:r w:rsidRPr="009A7E47">
            <w:rPr>
              <w:rStyle w:val="Hyperlink"/>
            </w:rPr>
            <w:t>3.7</w:t>
          </w:r>
          <w:r>
            <w:rPr>
              <w:rFonts w:asciiTheme="minorHAnsi" w:eastAsiaTheme="minorEastAsia" w:hAnsiTheme="minorHAnsi" w:cstheme="minorBidi"/>
              <w:kern w:val="2"/>
              <w:sz w:val="24"/>
              <w:szCs w:val="24"/>
              <w14:ligatures w14:val="standardContextual"/>
            </w:rPr>
            <w:tab/>
          </w:r>
          <w:r w:rsidRPr="009A7E47">
            <w:rPr>
              <w:rStyle w:val="Hyperlink"/>
            </w:rPr>
            <w:t>Device Types</w:t>
          </w:r>
          <w:r>
            <w:rPr>
              <w:webHidden/>
            </w:rPr>
            <w:tab/>
          </w:r>
          <w:r>
            <w:rPr>
              <w:webHidden/>
            </w:rPr>
            <w:fldChar w:fldCharType="begin"/>
          </w:r>
          <w:r>
            <w:rPr>
              <w:webHidden/>
            </w:rPr>
            <w:instrText xml:space="preserve"> PAGEREF _Toc206170549 \h </w:instrText>
          </w:r>
          <w:r>
            <w:rPr>
              <w:webHidden/>
            </w:rPr>
          </w:r>
          <w:r>
            <w:rPr>
              <w:webHidden/>
            </w:rPr>
            <w:fldChar w:fldCharType="separate"/>
          </w:r>
          <w:r w:rsidR="00244414">
            <w:rPr>
              <w:webHidden/>
            </w:rPr>
            <w:t>8</w:t>
          </w:r>
          <w:r>
            <w:rPr>
              <w:webHidden/>
            </w:rPr>
            <w:fldChar w:fldCharType="end"/>
          </w:r>
          <w:r>
            <w:fldChar w:fldCharType="end"/>
          </w:r>
        </w:p>
        <w:p w14:paraId="73BDF30C" w14:textId="5F9F4EA5"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"_Toc206170550"</w:instrText>
          </w:r>
          <w:r>
            <w:fldChar w:fldCharType="separate"/>
          </w:r>
          <w:r w:rsidRPr="009A7E47">
            <w:rPr>
              <w:rStyle w:val="Hyperlink"/>
            </w:rPr>
            <w:t>3.8</w:t>
          </w:r>
          <w:r>
            <w:rPr>
              <w:rFonts w:asciiTheme="minorHAnsi" w:eastAsiaTheme="minorEastAsia" w:hAnsiTheme="minorHAnsi" w:cstheme="minorBidi"/>
              <w:kern w:val="2"/>
              <w:sz w:val="24"/>
              <w:szCs w:val="24"/>
              <w14:ligatures w14:val="standardContextual"/>
            </w:rPr>
            <w:tab/>
          </w:r>
          <w:r w:rsidRPr="009A7E47">
            <w:rPr>
              <w:rStyle w:val="Hyperlink"/>
            </w:rPr>
            <w:t>Initial access and synchronization maintenance</w:t>
          </w:r>
          <w:r>
            <w:rPr>
              <w:webHidden/>
            </w:rPr>
            <w:tab/>
          </w:r>
          <w:r>
            <w:rPr>
              <w:webHidden/>
            </w:rPr>
            <w:fldChar w:fldCharType="begin"/>
          </w:r>
          <w:r>
            <w:rPr>
              <w:webHidden/>
            </w:rPr>
            <w:instrText xml:space="preserve"> PAGEREF _Toc206170550 \h </w:instrText>
          </w:r>
          <w:r>
            <w:rPr>
              <w:webHidden/>
            </w:rPr>
          </w:r>
          <w:r>
            <w:rPr>
              <w:webHidden/>
            </w:rPr>
            <w:fldChar w:fldCharType="separate"/>
          </w:r>
          <w:r w:rsidR="00244414">
            <w:rPr>
              <w:webHidden/>
            </w:rPr>
            <w:t>9</w:t>
          </w:r>
          <w:r>
            <w:rPr>
              <w:webHidden/>
            </w:rPr>
            <w:fldChar w:fldCharType="end"/>
          </w:r>
          <w:r>
            <w:fldChar w:fldCharType="end"/>
          </w:r>
        </w:p>
        <w:p w14:paraId="592219B4" w14:textId="6B0E4DF1"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"_Toc206170551"</w:instrText>
          </w:r>
          <w:r>
            <w:fldChar w:fldCharType="separate"/>
          </w:r>
          <w:r w:rsidRPr="009A7E47">
            <w:rPr>
              <w:rStyle w:val="Hyperlink"/>
            </w:rPr>
            <w:t>3.8.1</w:t>
          </w:r>
          <w:r>
            <w:rPr>
              <w:rFonts w:asciiTheme="minorHAnsi" w:eastAsiaTheme="minorEastAsia" w:hAnsiTheme="minorHAnsi" w:cstheme="minorBidi"/>
              <w:kern w:val="2"/>
              <w:sz w:val="24"/>
              <w:szCs w:val="24"/>
              <w14:ligatures w14:val="standardContextual"/>
            </w:rPr>
            <w:tab/>
          </w:r>
          <w:r w:rsidRPr="009A7E47">
            <w:rPr>
              <w:rStyle w:val="Hyperlink"/>
            </w:rPr>
            <w:t>SS/PBCH design</w:t>
          </w:r>
          <w:r>
            <w:rPr>
              <w:webHidden/>
            </w:rPr>
            <w:tab/>
          </w:r>
          <w:r>
            <w:rPr>
              <w:webHidden/>
            </w:rPr>
            <w:fldChar w:fldCharType="begin"/>
          </w:r>
          <w:r>
            <w:rPr>
              <w:webHidden/>
            </w:rPr>
            <w:instrText xml:space="preserve"> PAGEREF _Toc206170551 \h </w:instrText>
          </w:r>
          <w:r>
            <w:rPr>
              <w:webHidden/>
            </w:rPr>
          </w:r>
          <w:r>
            <w:rPr>
              <w:webHidden/>
            </w:rPr>
            <w:fldChar w:fldCharType="separate"/>
          </w:r>
          <w:r w:rsidR="00244414">
            <w:rPr>
              <w:webHidden/>
            </w:rPr>
            <w:t>9</w:t>
          </w:r>
          <w:r>
            <w:rPr>
              <w:webHidden/>
            </w:rPr>
            <w:fldChar w:fldCharType="end"/>
          </w:r>
          <w:r>
            <w:fldChar w:fldCharType="end"/>
          </w:r>
        </w:p>
        <w:p w14:paraId="0C410275" w14:textId="1017AB2A"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"_Toc206170552"</w:instrText>
          </w:r>
          <w:r>
            <w:fldChar w:fldCharType="separate"/>
          </w:r>
          <w:r w:rsidRPr="009A7E47">
            <w:rPr>
              <w:rStyle w:val="Hyperlink"/>
              <w:lang w:eastAsia="zh-CN"/>
            </w:rPr>
            <w:t>3.8.2</w:t>
          </w:r>
          <w:r>
            <w:rPr>
              <w:rFonts w:asciiTheme="minorHAnsi" w:eastAsiaTheme="minorEastAsia" w:hAnsiTheme="minorHAnsi" w:cstheme="minorBidi"/>
              <w:kern w:val="2"/>
              <w:sz w:val="24"/>
              <w:szCs w:val="24"/>
              <w14:ligatures w14:val="standardContextual"/>
            </w:rPr>
            <w:tab/>
          </w:r>
          <w:r w:rsidRPr="009A7E47">
            <w:rPr>
              <w:rStyle w:val="Hyperlink"/>
              <w:lang w:eastAsia="zh-CN"/>
            </w:rPr>
            <w:t>Random access</w:t>
          </w:r>
          <w:r>
            <w:rPr>
              <w:webHidden/>
            </w:rPr>
            <w:tab/>
          </w:r>
          <w:r>
            <w:rPr>
              <w:webHidden/>
            </w:rPr>
            <w:fldChar w:fldCharType="begin"/>
          </w:r>
          <w:r>
            <w:rPr>
              <w:webHidden/>
            </w:rPr>
            <w:instrText xml:space="preserve"> PAGEREF _Toc206170552 \h </w:instrText>
          </w:r>
          <w:r>
            <w:rPr>
              <w:webHidden/>
            </w:rPr>
          </w:r>
          <w:r>
            <w:rPr>
              <w:webHidden/>
            </w:rPr>
            <w:fldChar w:fldCharType="separate"/>
          </w:r>
          <w:r w:rsidR="00244414">
            <w:rPr>
              <w:webHidden/>
            </w:rPr>
            <w:t>10</w:t>
          </w:r>
          <w:r>
            <w:rPr>
              <w:webHidden/>
            </w:rPr>
            <w:fldChar w:fldCharType="end"/>
          </w:r>
          <w:r>
            <w:fldChar w:fldCharType="end"/>
          </w:r>
        </w:p>
        <w:p w14:paraId="350803D8" w14:textId="6ED8CF21"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"_Toc206170553"</w:instrText>
          </w:r>
          <w:r>
            <w:fldChar w:fldCharType="separate"/>
          </w:r>
          <w:r w:rsidRPr="009A7E47">
            <w:rPr>
              <w:rStyle w:val="Hyperlink"/>
            </w:rPr>
            <w:t>3.9</w:t>
          </w:r>
          <w:r>
            <w:rPr>
              <w:rFonts w:asciiTheme="minorHAnsi" w:eastAsiaTheme="minorEastAsia" w:hAnsiTheme="minorHAnsi" w:cstheme="minorBidi"/>
              <w:kern w:val="2"/>
              <w:sz w:val="24"/>
              <w:szCs w:val="24"/>
              <w14:ligatures w14:val="standardContextual"/>
            </w:rPr>
            <w:tab/>
          </w:r>
          <w:r w:rsidRPr="009A7E47">
            <w:rPr>
              <w:rStyle w:val="Hyperlink"/>
            </w:rPr>
            <w:t>MIMO</w:t>
          </w:r>
          <w:r>
            <w:rPr>
              <w:webHidden/>
            </w:rPr>
            <w:tab/>
          </w:r>
          <w:r>
            <w:rPr>
              <w:webHidden/>
            </w:rPr>
            <w:fldChar w:fldCharType="begin"/>
          </w:r>
          <w:r>
            <w:rPr>
              <w:webHidden/>
            </w:rPr>
            <w:instrText xml:space="preserve"> PAGEREF _Toc206170553 \h </w:instrText>
          </w:r>
          <w:r>
            <w:rPr>
              <w:webHidden/>
            </w:rPr>
          </w:r>
          <w:r>
            <w:rPr>
              <w:webHidden/>
            </w:rPr>
            <w:fldChar w:fldCharType="separate"/>
          </w:r>
          <w:r w:rsidR="00244414">
            <w:rPr>
              <w:webHidden/>
            </w:rPr>
            <w:t>10</w:t>
          </w:r>
          <w:r>
            <w:rPr>
              <w:webHidden/>
            </w:rPr>
            <w:fldChar w:fldCharType="end"/>
          </w:r>
          <w:r>
            <w:fldChar w:fldCharType="end"/>
          </w:r>
        </w:p>
        <w:p w14:paraId="0F8837EF" w14:textId="0DE41ED3"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"_Toc206170554"</w:instrText>
          </w:r>
          <w:r>
            <w:fldChar w:fldCharType="separate"/>
          </w:r>
          <w:r w:rsidRPr="009A7E47">
            <w:rPr>
              <w:rStyle w:val="Hyperlink"/>
            </w:rPr>
            <w:t>3.9.1</w:t>
          </w:r>
          <w:r>
            <w:rPr>
              <w:rFonts w:asciiTheme="minorHAnsi" w:eastAsiaTheme="minorEastAsia" w:hAnsiTheme="minorHAnsi" w:cstheme="minorBidi"/>
              <w:kern w:val="2"/>
              <w:sz w:val="24"/>
              <w:szCs w:val="24"/>
              <w14:ligatures w14:val="standardContextual"/>
            </w:rPr>
            <w:tab/>
          </w:r>
          <w:r w:rsidRPr="009A7E47">
            <w:rPr>
              <w:rStyle w:val="Hyperlink"/>
            </w:rPr>
            <w:t>Codeword-to-layer mapping</w:t>
          </w:r>
          <w:r>
            <w:rPr>
              <w:webHidden/>
            </w:rPr>
            <w:tab/>
          </w:r>
          <w:r>
            <w:rPr>
              <w:webHidden/>
            </w:rPr>
            <w:fldChar w:fldCharType="begin"/>
          </w:r>
          <w:r>
            <w:rPr>
              <w:webHidden/>
            </w:rPr>
            <w:instrText xml:space="preserve"> PAGEREF _Toc206170554 \h </w:instrText>
          </w:r>
          <w:r>
            <w:rPr>
              <w:webHidden/>
            </w:rPr>
          </w:r>
          <w:r>
            <w:rPr>
              <w:webHidden/>
            </w:rPr>
            <w:fldChar w:fldCharType="separate"/>
          </w:r>
          <w:r w:rsidR="00244414">
            <w:rPr>
              <w:webHidden/>
            </w:rPr>
            <w:t>11</w:t>
          </w:r>
          <w:r>
            <w:rPr>
              <w:webHidden/>
            </w:rPr>
            <w:fldChar w:fldCharType="end"/>
          </w:r>
          <w:r>
            <w:fldChar w:fldCharType="end"/>
          </w:r>
        </w:p>
        <w:p w14:paraId="77D683B8" w14:textId="693D6933"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"_Toc206170555"</w:instrText>
          </w:r>
          <w:r>
            <w:fldChar w:fldCharType="separate"/>
          </w:r>
          <w:r w:rsidRPr="009A7E47">
            <w:rPr>
              <w:rStyle w:val="Hyperlink"/>
            </w:rPr>
            <w:t>3.9.2</w:t>
          </w:r>
          <w:r>
            <w:rPr>
              <w:rFonts w:asciiTheme="minorHAnsi" w:eastAsiaTheme="minorEastAsia" w:hAnsiTheme="minorHAnsi" w:cstheme="minorBidi"/>
              <w:kern w:val="2"/>
              <w:sz w:val="24"/>
              <w:szCs w:val="24"/>
              <w14:ligatures w14:val="standardContextual"/>
            </w:rPr>
            <w:tab/>
          </w:r>
          <w:r w:rsidRPr="009A7E47">
            <w:rPr>
              <w:rStyle w:val="Hyperlink"/>
            </w:rPr>
            <w:t>Beam management and mobility</w:t>
          </w:r>
          <w:r>
            <w:rPr>
              <w:webHidden/>
            </w:rPr>
            <w:tab/>
          </w:r>
          <w:r>
            <w:rPr>
              <w:webHidden/>
            </w:rPr>
            <w:fldChar w:fldCharType="begin"/>
          </w:r>
          <w:r>
            <w:rPr>
              <w:webHidden/>
            </w:rPr>
            <w:instrText xml:space="preserve"> PAGEREF _Toc206170555 \h </w:instrText>
          </w:r>
          <w:r>
            <w:rPr>
              <w:webHidden/>
            </w:rPr>
          </w:r>
          <w:r>
            <w:rPr>
              <w:webHidden/>
            </w:rPr>
            <w:fldChar w:fldCharType="separate"/>
          </w:r>
          <w:r w:rsidR="00244414">
            <w:rPr>
              <w:webHidden/>
            </w:rPr>
            <w:t>11</w:t>
          </w:r>
          <w:r>
            <w:rPr>
              <w:webHidden/>
            </w:rPr>
            <w:fldChar w:fldCharType="end"/>
          </w:r>
          <w:r>
            <w:fldChar w:fldCharType="end"/>
          </w:r>
        </w:p>
        <w:p w14:paraId="7B881703" w14:textId="5949B523"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"_Toc206170556"</w:instrText>
          </w:r>
          <w:r>
            <w:fldChar w:fldCharType="separate"/>
          </w:r>
          <w:r w:rsidRPr="009A7E47">
            <w:rPr>
              <w:rStyle w:val="Hyperlink"/>
            </w:rPr>
            <w:t>3.9.3</w:t>
          </w:r>
          <w:r>
            <w:rPr>
              <w:rFonts w:asciiTheme="minorHAnsi" w:eastAsiaTheme="minorEastAsia" w:hAnsiTheme="minorHAnsi" w:cstheme="minorBidi"/>
              <w:kern w:val="2"/>
              <w:sz w:val="24"/>
              <w:szCs w:val="24"/>
              <w14:ligatures w14:val="standardContextual"/>
            </w:rPr>
            <w:tab/>
          </w:r>
          <w:r w:rsidRPr="009A7E47">
            <w:rPr>
              <w:rStyle w:val="Hyperlink"/>
            </w:rPr>
            <w:t>Reference Signal design</w:t>
          </w:r>
          <w:r>
            <w:rPr>
              <w:webHidden/>
            </w:rPr>
            <w:tab/>
          </w:r>
          <w:r>
            <w:rPr>
              <w:webHidden/>
            </w:rPr>
            <w:fldChar w:fldCharType="begin"/>
          </w:r>
          <w:r>
            <w:rPr>
              <w:webHidden/>
            </w:rPr>
            <w:instrText xml:space="preserve"> PAGEREF _Toc206170556 \h </w:instrText>
          </w:r>
          <w:r>
            <w:rPr>
              <w:webHidden/>
            </w:rPr>
          </w:r>
          <w:r>
            <w:rPr>
              <w:webHidden/>
            </w:rPr>
            <w:fldChar w:fldCharType="separate"/>
          </w:r>
          <w:r w:rsidR="00244414">
            <w:rPr>
              <w:webHidden/>
            </w:rPr>
            <w:t>11</w:t>
          </w:r>
          <w:r>
            <w:rPr>
              <w:webHidden/>
            </w:rPr>
            <w:fldChar w:fldCharType="end"/>
          </w:r>
          <w:r>
            <w:fldChar w:fldCharType="end"/>
          </w:r>
        </w:p>
        <w:p w14:paraId="2EE7C0F5" w14:textId="02E31246"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"_Toc206170557"</w:instrText>
          </w:r>
          <w:r>
            <w:fldChar w:fldCharType="separate"/>
          </w:r>
          <w:r w:rsidRPr="009A7E47">
            <w:rPr>
              <w:rStyle w:val="Hyperlink"/>
            </w:rPr>
            <w:t>3.9.4</w:t>
          </w:r>
          <w:r>
            <w:rPr>
              <w:rFonts w:asciiTheme="minorHAnsi" w:eastAsiaTheme="minorEastAsia" w:hAnsiTheme="minorHAnsi" w:cstheme="minorBidi"/>
              <w:kern w:val="2"/>
              <w:sz w:val="24"/>
              <w:szCs w:val="24"/>
              <w14:ligatures w14:val="standardContextual"/>
            </w:rPr>
            <w:tab/>
          </w:r>
          <w:r w:rsidRPr="009A7E47">
            <w:rPr>
              <w:rStyle w:val="Hyperlink"/>
            </w:rPr>
            <w:t>QCL framework</w:t>
          </w:r>
          <w:r>
            <w:rPr>
              <w:webHidden/>
            </w:rPr>
            <w:tab/>
          </w:r>
          <w:r>
            <w:rPr>
              <w:webHidden/>
            </w:rPr>
            <w:fldChar w:fldCharType="begin"/>
          </w:r>
          <w:r>
            <w:rPr>
              <w:webHidden/>
            </w:rPr>
            <w:instrText xml:space="preserve"> PAGEREF _Toc206170557 \h </w:instrText>
          </w:r>
          <w:r>
            <w:rPr>
              <w:webHidden/>
            </w:rPr>
          </w:r>
          <w:r>
            <w:rPr>
              <w:webHidden/>
            </w:rPr>
            <w:fldChar w:fldCharType="separate"/>
          </w:r>
          <w:r w:rsidR="00244414">
            <w:rPr>
              <w:webHidden/>
            </w:rPr>
            <w:t>12</w:t>
          </w:r>
          <w:r>
            <w:rPr>
              <w:webHidden/>
            </w:rPr>
            <w:fldChar w:fldCharType="end"/>
          </w:r>
          <w:r>
            <w:fldChar w:fldCharType="end"/>
          </w:r>
        </w:p>
        <w:p w14:paraId="0BE23C04" w14:textId="6D9A47BC"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"_Toc206170558"</w:instrText>
          </w:r>
          <w:r>
            <w:fldChar w:fldCharType="separate"/>
          </w:r>
          <w:r w:rsidRPr="009A7E47">
            <w:rPr>
              <w:rStyle w:val="Hyperlink"/>
            </w:rPr>
            <w:t>3.9.5</w:t>
          </w:r>
          <w:r>
            <w:rPr>
              <w:rFonts w:asciiTheme="minorHAnsi" w:eastAsiaTheme="minorEastAsia" w:hAnsiTheme="minorHAnsi" w:cstheme="minorBidi"/>
              <w:kern w:val="2"/>
              <w:sz w:val="24"/>
              <w:szCs w:val="24"/>
              <w14:ligatures w14:val="standardContextual"/>
            </w:rPr>
            <w:tab/>
          </w:r>
          <w:r w:rsidRPr="009A7E47">
            <w:rPr>
              <w:rStyle w:val="Hyperlink"/>
            </w:rPr>
            <w:t>CSI Acquisition</w:t>
          </w:r>
          <w:r>
            <w:rPr>
              <w:webHidden/>
            </w:rPr>
            <w:tab/>
          </w:r>
          <w:r>
            <w:rPr>
              <w:webHidden/>
            </w:rPr>
            <w:fldChar w:fldCharType="begin"/>
          </w:r>
          <w:r>
            <w:rPr>
              <w:webHidden/>
            </w:rPr>
            <w:instrText xml:space="preserve"> PAGEREF _Toc206170558 \h </w:instrText>
          </w:r>
          <w:r>
            <w:rPr>
              <w:webHidden/>
            </w:rPr>
          </w:r>
          <w:r>
            <w:rPr>
              <w:webHidden/>
            </w:rPr>
            <w:fldChar w:fldCharType="separate"/>
          </w:r>
          <w:r w:rsidR="00244414">
            <w:rPr>
              <w:webHidden/>
            </w:rPr>
            <w:t>12</w:t>
          </w:r>
          <w:r>
            <w:rPr>
              <w:webHidden/>
            </w:rPr>
            <w:fldChar w:fldCharType="end"/>
          </w:r>
          <w:r>
            <w:fldChar w:fldCharType="end"/>
          </w:r>
        </w:p>
        <w:p w14:paraId="01252419" w14:textId="064077F2" w:rsidR="007F4B17" w:rsidRDefault="007F4B17">
          <w:pPr>
            <w:pStyle w:val="TOC3"/>
            <w:rPr>
              <w:rFonts w:asciiTheme="minorHAnsi" w:eastAsiaTheme="minorEastAsia" w:hAnsiTheme="minorHAnsi" w:cstheme="minorBidi"/>
              <w:kern w:val="2"/>
              <w:sz w:val="24"/>
              <w:szCs w:val="24"/>
              <w14:ligatures w14:val="standardContextual"/>
            </w:rPr>
          </w:pPr>
          <w:r>
            <w:fldChar w:fldCharType="begin"/>
          </w:r>
          <w:r>
            <w:instrText>HYPERLINK \l "_Toc206170559"</w:instrText>
          </w:r>
          <w:r>
            <w:fldChar w:fldCharType="separate"/>
          </w:r>
          <w:r w:rsidRPr="009A7E47">
            <w:rPr>
              <w:rStyle w:val="Hyperlink"/>
            </w:rPr>
            <w:t>3.9.6</w:t>
          </w:r>
          <w:r>
            <w:rPr>
              <w:rFonts w:asciiTheme="minorHAnsi" w:eastAsiaTheme="minorEastAsia" w:hAnsiTheme="minorHAnsi" w:cstheme="minorBidi"/>
              <w:kern w:val="2"/>
              <w:sz w:val="24"/>
              <w:szCs w:val="24"/>
              <w14:ligatures w14:val="standardContextual"/>
            </w:rPr>
            <w:tab/>
          </w:r>
          <w:r w:rsidRPr="009A7E47">
            <w:rPr>
              <w:rStyle w:val="Hyperlink"/>
            </w:rPr>
            <w:t>UL Operation</w:t>
          </w:r>
          <w:r>
            <w:rPr>
              <w:webHidden/>
            </w:rPr>
            <w:tab/>
          </w:r>
          <w:r>
            <w:rPr>
              <w:webHidden/>
            </w:rPr>
            <w:fldChar w:fldCharType="begin"/>
          </w:r>
          <w:r>
            <w:rPr>
              <w:webHidden/>
            </w:rPr>
            <w:instrText xml:space="preserve"> PAGEREF _Toc206170559 \h </w:instrText>
          </w:r>
          <w:r>
            <w:rPr>
              <w:webHidden/>
            </w:rPr>
          </w:r>
          <w:r>
            <w:rPr>
              <w:webHidden/>
            </w:rPr>
            <w:fldChar w:fldCharType="separate"/>
          </w:r>
          <w:r w:rsidR="00244414">
            <w:rPr>
              <w:webHidden/>
            </w:rPr>
            <w:t>13</w:t>
          </w:r>
          <w:r>
            <w:rPr>
              <w:webHidden/>
            </w:rPr>
            <w:fldChar w:fldCharType="end"/>
          </w:r>
          <w:r>
            <w:fldChar w:fldCharType="end"/>
          </w:r>
        </w:p>
        <w:p w14:paraId="08E680DE" w14:textId="56294754"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"_Toc206170560"</w:instrText>
          </w:r>
          <w:r>
            <w:fldChar w:fldCharType="separate"/>
          </w:r>
          <w:r w:rsidRPr="009A7E47">
            <w:rPr>
              <w:rStyle w:val="Hyperlink"/>
            </w:rPr>
            <w:t>3.10</w:t>
          </w:r>
          <w:r>
            <w:rPr>
              <w:rFonts w:asciiTheme="minorHAnsi" w:eastAsiaTheme="minorEastAsia" w:hAnsiTheme="minorHAnsi" w:cstheme="minorBidi"/>
              <w:kern w:val="2"/>
              <w:sz w:val="24"/>
              <w:szCs w:val="24"/>
              <w14:ligatures w14:val="standardContextual"/>
            </w:rPr>
            <w:tab/>
          </w:r>
          <w:r w:rsidRPr="009A7E47">
            <w:rPr>
              <w:rStyle w:val="Hyperlink"/>
            </w:rPr>
            <w:t>Physical layer control</w:t>
          </w:r>
          <w:r>
            <w:rPr>
              <w:webHidden/>
            </w:rPr>
            <w:tab/>
          </w:r>
          <w:r>
            <w:rPr>
              <w:webHidden/>
            </w:rPr>
            <w:fldChar w:fldCharType="begin"/>
          </w:r>
          <w:r>
            <w:rPr>
              <w:webHidden/>
            </w:rPr>
            <w:instrText xml:space="preserve"> PAGEREF _Toc206170560 \h </w:instrText>
          </w:r>
          <w:r>
            <w:rPr>
              <w:webHidden/>
            </w:rPr>
          </w:r>
          <w:r>
            <w:rPr>
              <w:webHidden/>
            </w:rPr>
            <w:fldChar w:fldCharType="separate"/>
          </w:r>
          <w:r w:rsidR="00244414">
            <w:rPr>
              <w:webHidden/>
            </w:rPr>
            <w:t>14</w:t>
          </w:r>
          <w:r>
            <w:rPr>
              <w:webHidden/>
            </w:rPr>
            <w:fldChar w:fldCharType="end"/>
          </w:r>
          <w:r>
            <w:fldChar w:fldCharType="end"/>
          </w:r>
        </w:p>
        <w:p w14:paraId="0DEA7774" w14:textId="241DF98F"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"_Toc206170561"</w:instrText>
          </w:r>
          <w:r>
            <w:fldChar w:fldCharType="separate"/>
          </w:r>
          <w:r w:rsidRPr="009A7E47">
            <w:rPr>
              <w:rStyle w:val="Hyperlink"/>
            </w:rPr>
            <w:t>3.11</w:t>
          </w:r>
          <w:r>
            <w:rPr>
              <w:rFonts w:asciiTheme="minorHAnsi" w:eastAsiaTheme="minorEastAsia" w:hAnsiTheme="minorHAnsi" w:cstheme="minorBidi"/>
              <w:kern w:val="2"/>
              <w:sz w:val="24"/>
              <w:szCs w:val="24"/>
              <w14:ligatures w14:val="standardContextual"/>
            </w:rPr>
            <w:tab/>
          </w:r>
          <w:r w:rsidRPr="009A7E47">
            <w:rPr>
              <w:rStyle w:val="Hyperlink"/>
            </w:rPr>
            <w:t>Data scheduling and HARQ operation</w:t>
          </w:r>
          <w:r>
            <w:rPr>
              <w:webHidden/>
            </w:rPr>
            <w:tab/>
          </w:r>
          <w:r>
            <w:rPr>
              <w:webHidden/>
            </w:rPr>
            <w:fldChar w:fldCharType="begin"/>
          </w:r>
          <w:r>
            <w:rPr>
              <w:webHidden/>
            </w:rPr>
            <w:instrText xml:space="preserve"> PAGEREF _Toc206170561 \h </w:instrText>
          </w:r>
          <w:r>
            <w:rPr>
              <w:webHidden/>
            </w:rPr>
          </w:r>
          <w:r>
            <w:rPr>
              <w:webHidden/>
            </w:rPr>
            <w:fldChar w:fldCharType="separate"/>
          </w:r>
          <w:r w:rsidR="00244414">
            <w:rPr>
              <w:webHidden/>
            </w:rPr>
            <w:t>15</w:t>
          </w:r>
          <w:r>
            <w:rPr>
              <w:webHidden/>
            </w:rPr>
            <w:fldChar w:fldCharType="end"/>
          </w:r>
          <w:r>
            <w:fldChar w:fldCharType="end"/>
          </w:r>
        </w:p>
        <w:p w14:paraId="76F561F6" w14:textId="7F23E4D0"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"_Toc206170562"</w:instrText>
          </w:r>
          <w:r>
            <w:fldChar w:fldCharType="separate"/>
          </w:r>
          <w:r w:rsidRPr="009A7E47">
            <w:rPr>
              <w:rStyle w:val="Hyperlink"/>
            </w:rPr>
            <w:t>3.12</w:t>
          </w:r>
          <w:r>
            <w:rPr>
              <w:rFonts w:asciiTheme="minorHAnsi" w:eastAsiaTheme="minorEastAsia" w:hAnsiTheme="minorHAnsi" w:cstheme="minorBidi"/>
              <w:kern w:val="2"/>
              <w:sz w:val="24"/>
              <w:szCs w:val="24"/>
              <w14:ligatures w14:val="standardContextual"/>
            </w:rPr>
            <w:tab/>
          </w:r>
          <w:r w:rsidRPr="009A7E47">
            <w:rPr>
              <w:rStyle w:val="Hyperlink"/>
            </w:rPr>
            <w:t>Flexible TDD operation</w:t>
          </w:r>
          <w:r>
            <w:rPr>
              <w:webHidden/>
            </w:rPr>
            <w:tab/>
          </w:r>
          <w:r>
            <w:rPr>
              <w:webHidden/>
            </w:rPr>
            <w:fldChar w:fldCharType="begin"/>
          </w:r>
          <w:r>
            <w:rPr>
              <w:webHidden/>
            </w:rPr>
            <w:instrText xml:space="preserve"> PAGEREF _Toc206170562 \h </w:instrText>
          </w:r>
          <w:r>
            <w:rPr>
              <w:webHidden/>
            </w:rPr>
          </w:r>
          <w:r>
            <w:rPr>
              <w:webHidden/>
            </w:rPr>
            <w:fldChar w:fldCharType="separate"/>
          </w:r>
          <w:r w:rsidR="00244414">
            <w:rPr>
              <w:webHidden/>
            </w:rPr>
            <w:t>15</w:t>
          </w:r>
          <w:r>
            <w:rPr>
              <w:webHidden/>
            </w:rPr>
            <w:fldChar w:fldCharType="end"/>
          </w:r>
          <w:r>
            <w:fldChar w:fldCharType="end"/>
          </w:r>
        </w:p>
        <w:p w14:paraId="3EBC0122" w14:textId="7826FBCF"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"_Toc206170563"</w:instrText>
          </w:r>
          <w:r>
            <w:fldChar w:fldCharType="separate"/>
          </w:r>
          <w:r w:rsidRPr="009A7E47">
            <w:rPr>
              <w:rStyle w:val="Hyperlink"/>
            </w:rPr>
            <w:t>3.13</w:t>
          </w:r>
          <w:r>
            <w:rPr>
              <w:rFonts w:asciiTheme="minorHAnsi" w:eastAsiaTheme="minorEastAsia" w:hAnsiTheme="minorHAnsi" w:cstheme="minorBidi"/>
              <w:kern w:val="2"/>
              <w:sz w:val="24"/>
              <w:szCs w:val="24"/>
              <w14:ligatures w14:val="standardContextual"/>
            </w:rPr>
            <w:tab/>
          </w:r>
          <w:r w:rsidRPr="009A7E47">
            <w:rPr>
              <w:rStyle w:val="Hyperlink"/>
            </w:rPr>
            <w:t>Spectrum aggregation, spectrum sharing and BW scalability</w:t>
          </w:r>
          <w:r>
            <w:rPr>
              <w:webHidden/>
            </w:rPr>
            <w:tab/>
          </w:r>
          <w:r>
            <w:rPr>
              <w:webHidden/>
            </w:rPr>
            <w:fldChar w:fldCharType="begin"/>
          </w:r>
          <w:r>
            <w:rPr>
              <w:webHidden/>
            </w:rPr>
            <w:instrText xml:space="preserve"> PAGEREF _Toc206170563 \h </w:instrText>
          </w:r>
          <w:r>
            <w:rPr>
              <w:webHidden/>
            </w:rPr>
          </w:r>
          <w:r>
            <w:rPr>
              <w:webHidden/>
            </w:rPr>
            <w:fldChar w:fldCharType="separate"/>
          </w:r>
          <w:r w:rsidR="00244414">
            <w:rPr>
              <w:webHidden/>
            </w:rPr>
            <w:t>16</w:t>
          </w:r>
          <w:r>
            <w:rPr>
              <w:webHidden/>
            </w:rPr>
            <w:fldChar w:fldCharType="end"/>
          </w:r>
          <w:r>
            <w:fldChar w:fldCharType="end"/>
          </w:r>
        </w:p>
        <w:p w14:paraId="4D8440A7" w14:textId="54069177"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"_Toc206170564"</w:instrText>
          </w:r>
          <w:r>
            <w:fldChar w:fldCharType="separate"/>
          </w:r>
          <w:r w:rsidRPr="009A7E47">
            <w:rPr>
              <w:rStyle w:val="Hyperlink"/>
            </w:rPr>
            <w:t>3.14</w:t>
          </w:r>
          <w:r>
            <w:rPr>
              <w:rFonts w:asciiTheme="minorHAnsi" w:eastAsiaTheme="minorEastAsia" w:hAnsiTheme="minorHAnsi" w:cstheme="minorBidi"/>
              <w:kern w:val="2"/>
              <w:sz w:val="24"/>
              <w:szCs w:val="24"/>
              <w14:ligatures w14:val="standardContextual"/>
            </w:rPr>
            <w:tab/>
          </w:r>
          <w:r w:rsidRPr="009A7E47">
            <w:rPr>
              <w:rStyle w:val="Hyperlink"/>
            </w:rPr>
            <w:t>Non-Terrestrial Networks</w:t>
          </w:r>
          <w:r>
            <w:rPr>
              <w:webHidden/>
            </w:rPr>
            <w:tab/>
          </w:r>
          <w:r>
            <w:rPr>
              <w:webHidden/>
            </w:rPr>
            <w:fldChar w:fldCharType="begin"/>
          </w:r>
          <w:r>
            <w:rPr>
              <w:webHidden/>
            </w:rPr>
            <w:instrText xml:space="preserve"> PAGEREF _Toc206170564 \h </w:instrText>
          </w:r>
          <w:r>
            <w:rPr>
              <w:webHidden/>
            </w:rPr>
          </w:r>
          <w:r>
            <w:rPr>
              <w:webHidden/>
            </w:rPr>
            <w:fldChar w:fldCharType="separate"/>
          </w:r>
          <w:r w:rsidR="00244414">
            <w:rPr>
              <w:webHidden/>
            </w:rPr>
            <w:t>17</w:t>
          </w:r>
          <w:r>
            <w:rPr>
              <w:webHidden/>
            </w:rPr>
            <w:fldChar w:fldCharType="end"/>
          </w:r>
          <w:r>
            <w:fldChar w:fldCharType="end"/>
          </w:r>
        </w:p>
        <w:p w14:paraId="65B1358F" w14:textId="113CA28E"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"_Toc206170565"</w:instrText>
          </w:r>
          <w:r>
            <w:fldChar w:fldCharType="separate"/>
          </w:r>
          <w:r w:rsidRPr="009A7E47">
            <w:rPr>
              <w:rStyle w:val="Hyperlink"/>
            </w:rPr>
            <w:t>3.15</w:t>
          </w:r>
          <w:r>
            <w:rPr>
              <w:rFonts w:asciiTheme="minorHAnsi" w:eastAsiaTheme="minorEastAsia" w:hAnsiTheme="minorHAnsi" w:cstheme="minorBidi"/>
              <w:kern w:val="2"/>
              <w:sz w:val="24"/>
              <w:szCs w:val="24"/>
              <w14:ligatures w14:val="standardContextual"/>
            </w:rPr>
            <w:tab/>
          </w:r>
          <w:r w:rsidRPr="009A7E47">
            <w:rPr>
              <w:rStyle w:val="Hyperlink"/>
            </w:rPr>
            <w:t>Low Power Wide Area</w:t>
          </w:r>
          <w:r>
            <w:rPr>
              <w:webHidden/>
            </w:rPr>
            <w:tab/>
          </w:r>
          <w:r>
            <w:rPr>
              <w:webHidden/>
            </w:rPr>
            <w:fldChar w:fldCharType="begin"/>
          </w:r>
          <w:r>
            <w:rPr>
              <w:webHidden/>
            </w:rPr>
            <w:instrText xml:space="preserve"> PAGEREF _Toc206170565 \h </w:instrText>
          </w:r>
          <w:r>
            <w:rPr>
              <w:webHidden/>
            </w:rPr>
          </w:r>
          <w:r>
            <w:rPr>
              <w:webHidden/>
            </w:rPr>
            <w:fldChar w:fldCharType="separate"/>
          </w:r>
          <w:r w:rsidR="00244414">
            <w:rPr>
              <w:webHidden/>
            </w:rPr>
            <w:t>18</w:t>
          </w:r>
          <w:r>
            <w:rPr>
              <w:webHidden/>
            </w:rPr>
            <w:fldChar w:fldCharType="end"/>
          </w:r>
          <w:r>
            <w:fldChar w:fldCharType="end"/>
          </w:r>
        </w:p>
        <w:p w14:paraId="5A60A88E" w14:textId="7EA67FA8"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"_Toc206170566"</w:instrText>
          </w:r>
          <w:r>
            <w:fldChar w:fldCharType="separate"/>
          </w:r>
          <w:r w:rsidRPr="009A7E47">
            <w:rPr>
              <w:rStyle w:val="Hyperlink"/>
            </w:rPr>
            <w:t>3.16</w:t>
          </w:r>
          <w:r>
            <w:rPr>
              <w:rFonts w:asciiTheme="minorHAnsi" w:eastAsiaTheme="minorEastAsia" w:hAnsiTheme="minorHAnsi" w:cstheme="minorBidi"/>
              <w:kern w:val="2"/>
              <w:sz w:val="24"/>
              <w:szCs w:val="24"/>
              <w14:ligatures w14:val="standardContextual"/>
            </w:rPr>
            <w:tab/>
          </w:r>
          <w:r w:rsidRPr="009A7E47">
            <w:rPr>
              <w:rStyle w:val="Hyperlink"/>
            </w:rPr>
            <w:t>Power control</w:t>
          </w:r>
          <w:r>
            <w:rPr>
              <w:webHidden/>
            </w:rPr>
            <w:tab/>
          </w:r>
          <w:r>
            <w:rPr>
              <w:webHidden/>
            </w:rPr>
            <w:fldChar w:fldCharType="begin"/>
          </w:r>
          <w:r>
            <w:rPr>
              <w:webHidden/>
            </w:rPr>
            <w:instrText xml:space="preserve"> PAGEREF _Toc206170566 \h </w:instrText>
          </w:r>
          <w:r>
            <w:rPr>
              <w:webHidden/>
            </w:rPr>
          </w:r>
          <w:r>
            <w:rPr>
              <w:webHidden/>
            </w:rPr>
            <w:fldChar w:fldCharType="separate"/>
          </w:r>
          <w:r w:rsidR="00244414">
            <w:rPr>
              <w:webHidden/>
            </w:rPr>
            <w:t>19</w:t>
          </w:r>
          <w:r>
            <w:rPr>
              <w:webHidden/>
            </w:rPr>
            <w:fldChar w:fldCharType="end"/>
          </w:r>
          <w:r>
            <w:fldChar w:fldCharType="end"/>
          </w:r>
        </w:p>
        <w:p w14:paraId="492F4838" w14:textId="044464A6" w:rsidR="007F4B17" w:rsidRDefault="007F4B17">
          <w:pPr>
            <w:pStyle w:val="TOC2"/>
            <w:rPr>
              <w:rFonts w:asciiTheme="minorHAnsi" w:eastAsiaTheme="minorEastAsia" w:hAnsiTheme="minorHAnsi" w:cstheme="minorBidi"/>
              <w:kern w:val="2"/>
              <w:sz w:val="24"/>
              <w:szCs w:val="24"/>
              <w14:ligatures w14:val="standardContextual"/>
            </w:rPr>
          </w:pPr>
          <w:r>
            <w:fldChar w:fldCharType="begin"/>
          </w:r>
          <w:r>
            <w:instrText>HYPERLINK \l "_Toc206170567"</w:instrText>
          </w:r>
          <w:r>
            <w:fldChar w:fldCharType="separate"/>
          </w:r>
          <w:r w:rsidRPr="009A7E47">
            <w:rPr>
              <w:rStyle w:val="Hyperlink"/>
            </w:rPr>
            <w:t>3.17</w:t>
          </w:r>
          <w:r>
            <w:rPr>
              <w:rFonts w:asciiTheme="minorHAnsi" w:eastAsiaTheme="minorEastAsia" w:hAnsiTheme="minorHAnsi" w:cstheme="minorBidi"/>
              <w:kern w:val="2"/>
              <w:sz w:val="24"/>
              <w:szCs w:val="24"/>
              <w14:ligatures w14:val="standardContextual"/>
            </w:rPr>
            <w:tab/>
          </w:r>
          <w:r w:rsidRPr="009A7E47">
            <w:rPr>
              <w:rStyle w:val="Hyperlink"/>
            </w:rPr>
            <w:t>Sensing</w:t>
          </w:r>
          <w:r>
            <w:rPr>
              <w:webHidden/>
            </w:rPr>
            <w:tab/>
          </w:r>
          <w:r>
            <w:rPr>
              <w:webHidden/>
            </w:rPr>
            <w:fldChar w:fldCharType="begin"/>
          </w:r>
          <w:r>
            <w:rPr>
              <w:webHidden/>
            </w:rPr>
            <w:instrText xml:space="preserve"> PAGEREF _Toc206170567 \h </w:instrText>
          </w:r>
          <w:r>
            <w:rPr>
              <w:webHidden/>
            </w:rPr>
          </w:r>
          <w:r>
            <w:rPr>
              <w:webHidden/>
            </w:rPr>
            <w:fldChar w:fldCharType="separate"/>
          </w:r>
          <w:r w:rsidR="00244414">
            <w:rPr>
              <w:webHidden/>
            </w:rPr>
            <w:t>20</w:t>
          </w:r>
          <w:r>
            <w:rPr>
              <w:webHidden/>
            </w:rPr>
            <w:fldChar w:fldCharType="end"/>
          </w:r>
          <w:r>
            <w:fldChar w:fldCharType="end"/>
          </w:r>
        </w:p>
        <w:p w14:paraId="35F2771E" w14:textId="7A9BE4A0" w:rsidR="007F4B17" w:rsidRDefault="007F4B17">
          <w:pPr>
            <w:pStyle w:val="TOC1"/>
            <w:rPr>
              <w:rFonts w:asciiTheme="minorHAnsi" w:eastAsiaTheme="minorEastAsia" w:hAnsiTheme="minorHAnsi" w:cstheme="minorBidi"/>
              <w:kern w:val="2"/>
              <w:sz w:val="24"/>
              <w:szCs w:val="24"/>
              <w14:ligatures w14:val="standardContextual"/>
            </w:rPr>
          </w:pPr>
          <w:r>
            <w:fldChar w:fldCharType="begin"/>
          </w:r>
          <w:r>
            <w:instrText>HYPERLINK \l "_Toc206170568"</w:instrText>
          </w:r>
          <w:r>
            <w:fldChar w:fldCharType="separate"/>
          </w:r>
          <w:r w:rsidRPr="009A7E47">
            <w:rPr>
              <w:rStyle w:val="Hyperlink"/>
            </w:rPr>
            <w:t>4</w:t>
          </w:r>
          <w:r>
            <w:rPr>
              <w:rFonts w:asciiTheme="minorHAnsi" w:eastAsiaTheme="minorEastAsia" w:hAnsiTheme="minorHAnsi" w:cstheme="minorBidi"/>
              <w:kern w:val="2"/>
              <w:sz w:val="24"/>
              <w:szCs w:val="24"/>
              <w14:ligatures w14:val="standardContextual"/>
            </w:rPr>
            <w:tab/>
          </w:r>
          <w:r w:rsidRPr="009A7E47">
            <w:rPr>
              <w:rStyle w:val="Hyperlink"/>
            </w:rPr>
            <w:t>Conclusion</w:t>
          </w:r>
          <w:r>
            <w:rPr>
              <w:webHidden/>
            </w:rPr>
            <w:tab/>
          </w:r>
          <w:r>
            <w:rPr>
              <w:webHidden/>
            </w:rPr>
            <w:fldChar w:fldCharType="begin"/>
          </w:r>
          <w:r>
            <w:rPr>
              <w:webHidden/>
            </w:rPr>
            <w:instrText xml:space="preserve"> PAGEREF _Toc206170568 \h </w:instrText>
          </w:r>
          <w:r>
            <w:rPr>
              <w:webHidden/>
            </w:rPr>
          </w:r>
          <w:r>
            <w:rPr>
              <w:webHidden/>
            </w:rPr>
            <w:fldChar w:fldCharType="separate"/>
          </w:r>
          <w:r w:rsidR="00244414">
            <w:rPr>
              <w:webHidden/>
            </w:rPr>
            <w:t>20</w:t>
          </w:r>
          <w:r>
            <w:rPr>
              <w:webHidden/>
            </w:rPr>
            <w:fldChar w:fldCharType="end"/>
          </w:r>
          <w:r>
            <w:fldChar w:fldCharType="end"/>
          </w:r>
        </w:p>
        <w:p w14:paraId="31D08D85" w14:textId="1AEB15F0" w:rsidR="007F4B17" w:rsidRDefault="007F4B17">
          <w:pPr>
            <w:pStyle w:val="TOC1"/>
            <w:rPr>
              <w:rFonts w:asciiTheme="minorHAnsi" w:eastAsiaTheme="minorEastAsia" w:hAnsiTheme="minorHAnsi" w:cstheme="minorBidi"/>
              <w:kern w:val="2"/>
              <w:sz w:val="24"/>
              <w:szCs w:val="24"/>
              <w14:ligatures w14:val="standardContextual"/>
            </w:rPr>
          </w:pPr>
          <w:r>
            <w:fldChar w:fldCharType="begin"/>
          </w:r>
          <w:r>
            <w:instrText>HYPERLINK \l "_Toc206170569"</w:instrText>
          </w:r>
          <w:r>
            <w:fldChar w:fldCharType="separate"/>
          </w:r>
          <w:r w:rsidRPr="009A7E47">
            <w:rPr>
              <w:rStyle w:val="Hyperlink"/>
            </w:rPr>
            <w:t>References</w:t>
          </w:r>
          <w:r>
            <w:rPr>
              <w:webHidden/>
            </w:rPr>
            <w:tab/>
          </w:r>
          <w:r>
            <w:rPr>
              <w:webHidden/>
            </w:rPr>
            <w:fldChar w:fldCharType="begin"/>
          </w:r>
          <w:r>
            <w:rPr>
              <w:webHidden/>
            </w:rPr>
            <w:instrText xml:space="preserve"> PAGEREF _Toc206170569 \h </w:instrText>
          </w:r>
          <w:r>
            <w:rPr>
              <w:webHidden/>
            </w:rPr>
          </w:r>
          <w:r>
            <w:rPr>
              <w:webHidden/>
            </w:rPr>
            <w:fldChar w:fldCharType="separate"/>
          </w:r>
          <w:r w:rsidR="00244414">
            <w:rPr>
              <w:webHidden/>
            </w:rPr>
            <w:t>20</w:t>
          </w:r>
          <w:r>
            <w:rPr>
              <w:webHidden/>
            </w:rPr>
            <w:fldChar w:fldCharType="end"/>
          </w:r>
          <w:r>
            <w:fldChar w:fldCharType="end"/>
          </w:r>
        </w:p>
        <w:p w14:paraId="63BEC4F1" w14:textId="28D1F611" w:rsidR="0023693C" w:rsidRPr="0097031B" w:rsidRDefault="0023693C" w:rsidP="00071D03">
          <w:pPr>
            <w:spacing w:after="0"/>
          </w:pPr>
          <w:r>
            <w:rPr>
              <w:b/>
              <w:bCs/>
              <w:noProof/>
            </w:rPr>
            <w:fldChar w:fldCharType="end"/>
          </w:r>
        </w:p>
      </w:sdtContent>
    </w:sdt>
    <w:p w14:paraId="0E05588B" w14:textId="68ED4FDF" w:rsidR="00357393" w:rsidRDefault="00AC3A13" w:rsidP="572F0BC0">
      <w:pPr>
        <w:pStyle w:val="Heading1"/>
        <w:spacing w:line="259" w:lineRule="auto"/>
        <w:rPr>
          <w:lang w:val="en-US"/>
        </w:rPr>
      </w:pPr>
      <w:bookmarkStart w:id="5" w:name="_Toc206170539"/>
      <w:r w:rsidRPr="572F0BC0">
        <w:rPr>
          <w:lang w:val="en-US"/>
        </w:rPr>
        <w:lastRenderedPageBreak/>
        <w:t>Overview</w:t>
      </w:r>
      <w:r w:rsidR="00DC0A16">
        <w:rPr>
          <w:lang w:val="en-US"/>
        </w:rPr>
        <w:t xml:space="preserve"> and Requirements</w:t>
      </w:r>
      <w:r w:rsidRPr="572F0BC0">
        <w:rPr>
          <w:lang w:val="en-US"/>
        </w:rPr>
        <w:t xml:space="preserve"> of 6G radio access</w:t>
      </w:r>
      <w:bookmarkEnd w:id="5"/>
    </w:p>
    <w:p w14:paraId="0A16C3C1" w14:textId="32B14F3C" w:rsidR="000F5F9A" w:rsidRDefault="005737A5" w:rsidP="00881DFB">
      <w:pPr>
        <w:rPr>
          <w:lang w:val="en-US"/>
        </w:rPr>
      </w:pPr>
      <w:r>
        <w:rPr>
          <w:lang w:val="en-US"/>
        </w:rPr>
        <w:t xml:space="preserve">RAN1 </w:t>
      </w:r>
      <w:r w:rsidR="008C51B9">
        <w:rPr>
          <w:lang w:val="en-US"/>
        </w:rPr>
        <w:t xml:space="preserve">will </w:t>
      </w:r>
      <w:r w:rsidR="008E4C29">
        <w:rPr>
          <w:lang w:val="en-US"/>
        </w:rPr>
        <w:t>follow</w:t>
      </w:r>
      <w:r>
        <w:rPr>
          <w:lang w:val="en-US"/>
        </w:rPr>
        <w:t xml:space="preserve"> a set of key design criteria during the 6GR study</w:t>
      </w:r>
      <w:r w:rsidR="008C51B9">
        <w:rPr>
          <w:lang w:val="en-US"/>
        </w:rPr>
        <w:t xml:space="preserve"> set forward by</w:t>
      </w:r>
      <w:r w:rsidR="00DB64C6">
        <w:rPr>
          <w:lang w:val="en-US"/>
        </w:rPr>
        <w:t xml:space="preserve"> the SID </w:t>
      </w:r>
      <w:r w:rsidR="008C51B9">
        <w:rPr>
          <w:lang w:val="en-US"/>
        </w:rPr>
        <w:t>with</w:t>
      </w:r>
      <w:r w:rsidR="00A20E6B">
        <w:rPr>
          <w:lang w:val="en-US"/>
        </w:rPr>
        <w:t xml:space="preserve"> further details to emerge from the RAN requirements TR 38.914 </w:t>
      </w:r>
      <w:r w:rsidR="00A20E6B">
        <w:rPr>
          <w:lang w:val="en-US"/>
        </w:rPr>
        <w:fldChar w:fldCharType="begin"/>
      </w:r>
      <w:r w:rsidR="00A20E6B">
        <w:rPr>
          <w:lang w:val="en-US"/>
        </w:rPr>
        <w:instrText xml:space="preserve"> REF _Ref202880378 \n \h </w:instrText>
      </w:r>
      <w:r w:rsidR="00A20E6B">
        <w:rPr>
          <w:lang w:val="en-US"/>
        </w:rPr>
      </w:r>
      <w:r w:rsidR="00A20E6B">
        <w:rPr>
          <w:lang w:val="en-US"/>
        </w:rPr>
        <w:fldChar w:fldCharType="separate"/>
      </w:r>
      <w:r w:rsidR="00A20E6B">
        <w:rPr>
          <w:lang w:val="en-US"/>
        </w:rPr>
        <w:t>[4]</w:t>
      </w:r>
      <w:r w:rsidR="00A20E6B">
        <w:rPr>
          <w:lang w:val="en-US"/>
        </w:rPr>
        <w:fldChar w:fldCharType="end"/>
      </w:r>
      <w:r w:rsidR="0064414C">
        <w:rPr>
          <w:lang w:val="en-US"/>
        </w:rPr>
        <w:t xml:space="preserve">. A special emphasis needs to be given to a 6G </w:t>
      </w:r>
      <w:r w:rsidR="00022895">
        <w:rPr>
          <w:lang w:val="en-US"/>
        </w:rPr>
        <w:t xml:space="preserve">radio </w:t>
      </w:r>
      <w:r w:rsidR="0064414C">
        <w:rPr>
          <w:lang w:val="en-US"/>
        </w:rPr>
        <w:t>design for a 5G</w:t>
      </w:r>
      <w:r w:rsidR="00022895">
        <w:rPr>
          <w:lang w:val="en-US"/>
        </w:rPr>
        <w:t>-</w:t>
      </w:r>
      <w:r w:rsidR="0064414C">
        <w:rPr>
          <w:lang w:val="en-US"/>
        </w:rPr>
        <w:t>compatible waveform, modulation, numerology, frame-structure</w:t>
      </w:r>
      <w:r w:rsidR="00400FBD">
        <w:rPr>
          <w:lang w:val="en-US"/>
        </w:rPr>
        <w:t>,</w:t>
      </w:r>
      <w:r w:rsidR="0064414C">
        <w:rPr>
          <w:lang w:val="en-US"/>
        </w:rPr>
        <w:t xml:space="preserve"> and channel coding to facilitate smooth multi-radio spectrum sharing</w:t>
      </w:r>
      <w:r w:rsidR="00A378F8">
        <w:rPr>
          <w:lang w:val="en-US"/>
        </w:rPr>
        <w:t xml:space="preserve"> (MRSS)</w:t>
      </w:r>
      <w:r w:rsidR="0064414C">
        <w:rPr>
          <w:lang w:val="en-US"/>
        </w:rPr>
        <w:t xml:space="preserve"> as well as to e</w:t>
      </w:r>
      <w:r w:rsidR="0064414C" w:rsidRPr="0064414C">
        <w:rPr>
          <w:lang w:val="en-US"/>
        </w:rPr>
        <w:t>nable BS evolution and hardware reuse for network upgrade from 5G</w:t>
      </w:r>
      <w:r w:rsidR="0064414C">
        <w:rPr>
          <w:lang w:val="en-US"/>
        </w:rPr>
        <w:t xml:space="preserve"> NR to 6GR. The 6GR shall</w:t>
      </w:r>
      <w:r w:rsidR="0064414C" w:rsidDel="00A8786D">
        <w:rPr>
          <w:lang w:val="en-US"/>
        </w:rPr>
        <w:t xml:space="preserve"> </w:t>
      </w:r>
      <w:r w:rsidR="0064414C">
        <w:rPr>
          <w:lang w:val="en-US"/>
        </w:rPr>
        <w:t xml:space="preserve">support </w:t>
      </w:r>
      <w:r w:rsidR="00A8786D">
        <w:rPr>
          <w:lang w:val="en-US"/>
        </w:rPr>
        <w:t xml:space="preserve">as well </w:t>
      </w:r>
      <w:r w:rsidR="008C51B9">
        <w:rPr>
          <w:lang w:val="en-US"/>
        </w:rPr>
        <w:t>wider</w:t>
      </w:r>
      <w:r w:rsidR="0064414C">
        <w:rPr>
          <w:lang w:val="en-US"/>
        </w:rPr>
        <w:t xml:space="preserve"> bandwidth</w:t>
      </w:r>
      <w:r w:rsidR="008C51B9">
        <w:rPr>
          <w:lang w:val="en-US"/>
        </w:rPr>
        <w:t xml:space="preserve">s and better spectrum utilization through more granular BW </w:t>
      </w:r>
      <w:r w:rsidR="0064414C">
        <w:rPr>
          <w:lang w:val="en-US"/>
        </w:rPr>
        <w:t xml:space="preserve">adaptability </w:t>
      </w:r>
      <w:r w:rsidR="008C51B9">
        <w:rPr>
          <w:lang w:val="en-US"/>
        </w:rPr>
        <w:t xml:space="preserve">than 5G NR, </w:t>
      </w:r>
      <w:r w:rsidR="0064414C">
        <w:rPr>
          <w:lang w:val="en-US"/>
        </w:rPr>
        <w:t xml:space="preserve">with a </w:t>
      </w:r>
      <w:r w:rsidR="008C51B9">
        <w:rPr>
          <w:lang w:val="en-US"/>
        </w:rPr>
        <w:t xml:space="preserve">simplified design e.g. through </w:t>
      </w:r>
      <w:r w:rsidR="0064414C">
        <w:rPr>
          <w:lang w:val="en-US"/>
        </w:rPr>
        <w:t xml:space="preserve">single numerology per band / range of bands </w:t>
      </w:r>
      <w:r w:rsidR="008C51B9">
        <w:rPr>
          <w:lang w:val="en-US"/>
        </w:rPr>
        <w:t>with</w:t>
      </w:r>
      <w:r w:rsidR="0064414C">
        <w:rPr>
          <w:lang w:val="en-US"/>
        </w:rPr>
        <w:t xml:space="preserve"> efficient </w:t>
      </w:r>
      <w:r w:rsidR="008C51B9">
        <w:rPr>
          <w:lang w:val="en-US"/>
        </w:rPr>
        <w:t xml:space="preserve">spectrum </w:t>
      </w:r>
      <w:r w:rsidR="0064414C">
        <w:rPr>
          <w:lang w:val="en-US"/>
        </w:rPr>
        <w:t xml:space="preserve">aggregation based on a single </w:t>
      </w:r>
      <w:r w:rsidR="008C51B9">
        <w:rPr>
          <w:lang w:val="en-US"/>
        </w:rPr>
        <w:t>framework</w:t>
      </w:r>
      <w:r w:rsidR="0064414C">
        <w:rPr>
          <w:lang w:val="en-US"/>
        </w:rPr>
        <w:t>.</w:t>
      </w:r>
      <w:r w:rsidR="008C51B9">
        <w:rPr>
          <w:lang w:val="en-US"/>
        </w:rPr>
        <w:t xml:space="preserve"> </w:t>
      </w:r>
      <w:r w:rsidR="000F5F9A" w:rsidRPr="00F73681">
        <w:rPr>
          <w:lang w:val="en-US"/>
        </w:rPr>
        <w:t xml:space="preserve">UE and network energy efficiency </w:t>
      </w:r>
      <w:r w:rsidR="00F73681">
        <w:rPr>
          <w:lang w:val="en-US"/>
        </w:rPr>
        <w:t xml:space="preserve">needs to be improved over the 5G NR benchmark, and </w:t>
      </w:r>
      <w:r w:rsidR="006451BC">
        <w:rPr>
          <w:lang w:val="en-US"/>
        </w:rPr>
        <w:t>use</w:t>
      </w:r>
      <w:r w:rsidR="00B35497">
        <w:rPr>
          <w:lang w:val="en-US"/>
        </w:rPr>
        <w:t xml:space="preserve"> case agnostic</w:t>
      </w:r>
      <w:r w:rsidR="00F73681">
        <w:rPr>
          <w:lang w:val="en-US"/>
        </w:rPr>
        <w:t xml:space="preserve"> AI/ML enablers need to be considered for the baseline. These two aspects are discussed in more detail in </w:t>
      </w:r>
      <w:r w:rsidR="00F73681">
        <w:rPr>
          <w:lang w:val="en-US"/>
        </w:rPr>
        <w:fldChar w:fldCharType="begin"/>
      </w:r>
      <w:r w:rsidR="00F73681">
        <w:rPr>
          <w:lang w:val="en-US"/>
        </w:rPr>
        <w:instrText xml:space="preserve"> REF _Ref203052378 \r \h </w:instrText>
      </w:r>
      <w:r w:rsidR="00F73681">
        <w:rPr>
          <w:lang w:val="en-US"/>
        </w:rPr>
      </w:r>
      <w:r w:rsidR="00F73681">
        <w:rPr>
          <w:lang w:val="en-US"/>
        </w:rPr>
        <w:fldChar w:fldCharType="separate"/>
      </w:r>
      <w:r w:rsidR="00F73681">
        <w:rPr>
          <w:lang w:val="en-US"/>
        </w:rPr>
        <w:t>[10]</w:t>
      </w:r>
      <w:r w:rsidR="00F73681">
        <w:rPr>
          <w:lang w:val="en-US"/>
        </w:rPr>
        <w:fldChar w:fldCharType="end"/>
      </w:r>
      <w:r w:rsidR="00F73681">
        <w:rPr>
          <w:lang w:val="en-US"/>
        </w:rPr>
        <w:t xml:space="preserve"> and </w:t>
      </w:r>
      <w:r w:rsidR="00F73681">
        <w:rPr>
          <w:lang w:val="en-US"/>
        </w:rPr>
        <w:fldChar w:fldCharType="begin"/>
      </w:r>
      <w:r w:rsidR="00F73681">
        <w:rPr>
          <w:lang w:val="en-US"/>
        </w:rPr>
        <w:instrText xml:space="preserve"> REF _Ref203052385 \r \h </w:instrText>
      </w:r>
      <w:r w:rsidR="00F73681">
        <w:rPr>
          <w:lang w:val="en-US"/>
        </w:rPr>
      </w:r>
      <w:r w:rsidR="00F73681">
        <w:rPr>
          <w:lang w:val="en-US"/>
        </w:rPr>
        <w:fldChar w:fldCharType="separate"/>
      </w:r>
      <w:r w:rsidR="00F73681">
        <w:rPr>
          <w:lang w:val="en-US"/>
        </w:rPr>
        <w:t>[11]</w:t>
      </w:r>
      <w:r w:rsidR="00F73681">
        <w:rPr>
          <w:lang w:val="en-US"/>
        </w:rPr>
        <w:fldChar w:fldCharType="end"/>
      </w:r>
      <w:r w:rsidR="00F73681">
        <w:rPr>
          <w:lang w:val="en-US"/>
        </w:rPr>
        <w:t>.</w:t>
      </w:r>
      <w:r w:rsidR="000F5F9A">
        <w:rPr>
          <w:lang w:val="en-US"/>
        </w:rPr>
        <w:t xml:space="preserve"> </w:t>
      </w:r>
    </w:p>
    <w:p w14:paraId="62915074" w14:textId="4E15B82D" w:rsidR="005737A5" w:rsidRPr="005737A5" w:rsidRDefault="008C51B9" w:rsidP="00881DFB">
      <w:pPr>
        <w:rPr>
          <w:lang w:val="en-US"/>
        </w:rPr>
      </w:pPr>
      <w:r>
        <w:rPr>
          <w:lang w:val="en-US"/>
        </w:rPr>
        <w:t xml:space="preserve">6GR needs to also ensure baseline design commonality that supports all deployment scenarios and use cases in order to avoid costly market adoption as was experienced </w:t>
      </w:r>
      <w:r w:rsidR="00FD4F0D">
        <w:rPr>
          <w:lang w:val="en-US"/>
        </w:rPr>
        <w:t>in several instances in previous generations</w:t>
      </w:r>
      <w:r w:rsidR="000F5F9A">
        <w:rPr>
          <w:lang w:val="en-US"/>
        </w:rPr>
        <w:t xml:space="preserve">, where </w:t>
      </w:r>
      <w:r w:rsidR="008D4BC6">
        <w:rPr>
          <w:lang w:val="en-US"/>
        </w:rPr>
        <w:t xml:space="preserve">a </w:t>
      </w:r>
      <w:r w:rsidR="000F5F9A">
        <w:rPr>
          <w:lang w:val="en-US"/>
        </w:rPr>
        <w:t>significant deviation from the mainstream MBB radio made the cost</w:t>
      </w:r>
      <w:r w:rsidR="00FD4F0D">
        <w:rPr>
          <w:lang w:val="en-US"/>
        </w:rPr>
        <w:t xml:space="preserve"> </w:t>
      </w:r>
      <w:r w:rsidR="000F5F9A">
        <w:rPr>
          <w:lang w:val="en-US"/>
        </w:rPr>
        <w:t>of</w:t>
      </w:r>
      <w:r w:rsidR="00FD4F0D">
        <w:rPr>
          <w:lang w:val="en-US"/>
        </w:rPr>
        <w:t xml:space="preserve"> </w:t>
      </w:r>
      <w:r w:rsidR="000F5F9A">
        <w:rPr>
          <w:lang w:val="en-US"/>
        </w:rPr>
        <w:t xml:space="preserve">deployment too high or even prohibitive. </w:t>
      </w:r>
    </w:p>
    <w:p w14:paraId="17FBD608" w14:textId="2FBD62B9" w:rsidR="0064414C" w:rsidRPr="00C20078" w:rsidRDefault="00D76765" w:rsidP="00C20078">
      <w:pPr>
        <w:rPr>
          <w:i/>
          <w:iCs/>
        </w:rPr>
      </w:pPr>
      <w:r w:rsidRPr="00C20078">
        <w:rPr>
          <w:b/>
          <w:bCs/>
          <w:i/>
          <w:iCs/>
        </w:rPr>
        <w:t>Proposal 1:</w:t>
      </w:r>
      <w:r w:rsidRPr="00C20078">
        <w:rPr>
          <w:i/>
          <w:iCs/>
        </w:rPr>
        <w:t xml:space="preserve"> </w:t>
      </w:r>
      <w:r w:rsidR="00F73681" w:rsidRPr="00C20078">
        <w:rPr>
          <w:i/>
          <w:iCs/>
        </w:rPr>
        <w:t>In addition to the objectives set forward in the 6GR SID, t</w:t>
      </w:r>
      <w:r w:rsidR="0064414C" w:rsidRPr="00C20078">
        <w:rPr>
          <w:i/>
          <w:iCs/>
        </w:rPr>
        <w:t xml:space="preserve">he 6GR design shall </w:t>
      </w:r>
      <w:r w:rsidR="00F73681" w:rsidRPr="00C20078">
        <w:rPr>
          <w:i/>
          <w:iCs/>
        </w:rPr>
        <w:t>take into account</w:t>
      </w:r>
      <w:r w:rsidR="00FD4F0D" w:rsidRPr="00C20078">
        <w:rPr>
          <w:i/>
          <w:iCs/>
        </w:rPr>
        <w:t>:</w:t>
      </w:r>
    </w:p>
    <w:p w14:paraId="7D10F27C" w14:textId="293C007E" w:rsidR="005F2FB8" w:rsidRPr="00710C9E" w:rsidRDefault="0064414C" w:rsidP="008E5F2C">
      <w:pPr>
        <w:pStyle w:val="Proposal"/>
        <w:numPr>
          <w:ilvl w:val="0"/>
          <w:numId w:val="46"/>
        </w:numPr>
        <w:ind w:left="714" w:hanging="357"/>
      </w:pPr>
      <w:r w:rsidRPr="00710C9E">
        <w:t xml:space="preserve">A 5G compatible waveform, modulation, numerology, frame-structure and channel coding to facilitate smooth multi-radio spectrum sharing as well as to enable </w:t>
      </w:r>
      <w:r w:rsidR="0026186D">
        <w:t xml:space="preserve">UE and </w:t>
      </w:r>
      <w:r w:rsidRPr="00710C9E">
        <w:t>BS evolution and hardware reuse for network upgrade from 5G NR to 6GR.</w:t>
      </w:r>
    </w:p>
    <w:p w14:paraId="78A52649" w14:textId="77777777" w:rsidR="00166216" w:rsidRDefault="00166216" w:rsidP="00166216">
      <w:pPr>
        <w:pStyle w:val="Proposal"/>
        <w:numPr>
          <w:ilvl w:val="0"/>
          <w:numId w:val="46"/>
        </w:numPr>
        <w:ind w:left="714" w:hanging="357"/>
      </w:pPr>
      <w:r w:rsidRPr="00710C9E">
        <w:t xml:space="preserve">Support for up to </w:t>
      </w:r>
      <w:r>
        <w:t>4</w:t>
      </w:r>
      <w:r w:rsidRPr="00710C9E">
        <w:t xml:space="preserve">00 MHz channel BW </w:t>
      </w:r>
      <w:r>
        <w:t>for FR1 and lower part of the new FR(s) and for up to 800 MHz for at least the upper part of the new FR(s) and FR2-1</w:t>
      </w:r>
    </w:p>
    <w:p w14:paraId="72BAB13B" w14:textId="77777777" w:rsidR="00166216" w:rsidRPr="00710C9E" w:rsidRDefault="00166216" w:rsidP="00166216">
      <w:pPr>
        <w:pStyle w:val="Proposal"/>
        <w:numPr>
          <w:ilvl w:val="0"/>
          <w:numId w:val="46"/>
        </w:numPr>
        <w:ind w:left="714" w:hanging="357"/>
      </w:pPr>
      <w:r w:rsidRPr="00710C9E">
        <w:t>Support for a minimum</w:t>
      </w:r>
      <w:r>
        <w:t xml:space="preserve"> channel </w:t>
      </w:r>
      <w:r w:rsidRPr="00710C9E">
        <w:t>BW of 5 MHz for FDD bands with 15 kHz subcarrier spacing</w:t>
      </w:r>
      <w:r>
        <w:t xml:space="preserve"> and additionally </w:t>
      </w:r>
      <w:r w:rsidRPr="00710C9E">
        <w:t xml:space="preserve">3 MHz </w:t>
      </w:r>
      <w:r>
        <w:t>for selected sub-set of FDD bands</w:t>
      </w:r>
      <w:r w:rsidRPr="00710C9E">
        <w:t>.</w:t>
      </w:r>
    </w:p>
    <w:p w14:paraId="7F2E283B" w14:textId="77777777" w:rsidR="00166216" w:rsidRDefault="00166216" w:rsidP="00166216">
      <w:pPr>
        <w:pStyle w:val="Proposal"/>
        <w:numPr>
          <w:ilvl w:val="0"/>
          <w:numId w:val="46"/>
        </w:numPr>
        <w:ind w:left="714" w:hanging="357"/>
      </w:pPr>
      <w:r>
        <w:t xml:space="preserve">Support </w:t>
      </w:r>
      <w:r w:rsidRPr="00710C9E">
        <w:t>a single OFDM numerology per band / range of bands</w:t>
      </w:r>
      <w:r>
        <w:t xml:space="preserve"> and a finer granularity of channel bandwidths compared to NR. </w:t>
      </w:r>
    </w:p>
    <w:p w14:paraId="2F123A56" w14:textId="7B01F5AB" w:rsidR="0064414C" w:rsidRPr="00710C9E" w:rsidRDefault="0064414C" w:rsidP="008E5F2C">
      <w:pPr>
        <w:pStyle w:val="Proposal"/>
        <w:numPr>
          <w:ilvl w:val="0"/>
          <w:numId w:val="46"/>
        </w:numPr>
        <w:ind w:left="714" w:hanging="357"/>
      </w:pPr>
      <w:r w:rsidRPr="00710C9E">
        <w:t xml:space="preserve">A single carrier aggregation framework supporting </w:t>
      </w:r>
      <w:r w:rsidR="00830FCD" w:rsidRPr="00710C9E">
        <w:t xml:space="preserve">aggregation of tightly and loosely </w:t>
      </w:r>
      <w:r w:rsidRPr="00710C9E">
        <w:t xml:space="preserve">coupled </w:t>
      </w:r>
      <w:r w:rsidR="00830FCD" w:rsidRPr="00710C9E">
        <w:t>carriers in the network deployment.</w:t>
      </w:r>
      <w:r w:rsidRPr="00710C9E">
        <w:t xml:space="preserve"> </w:t>
      </w:r>
    </w:p>
    <w:p w14:paraId="040B2FA6" w14:textId="1EC4CA44" w:rsidR="000F5F9A" w:rsidRPr="00710C9E" w:rsidRDefault="00F73681" w:rsidP="008E5F2C">
      <w:pPr>
        <w:pStyle w:val="Proposal"/>
        <w:numPr>
          <w:ilvl w:val="0"/>
          <w:numId w:val="46"/>
        </w:numPr>
        <w:ind w:left="714" w:hanging="357"/>
      </w:pPr>
      <w:r w:rsidRPr="00710C9E">
        <w:t>Network and UE energy efficiency improvement over the 5G NR baseline</w:t>
      </w:r>
    </w:p>
    <w:p w14:paraId="58DC5DA3" w14:textId="29601772" w:rsidR="000F5F9A" w:rsidRPr="00710C9E" w:rsidRDefault="00F73681" w:rsidP="008E5F2C">
      <w:pPr>
        <w:pStyle w:val="Proposal"/>
        <w:numPr>
          <w:ilvl w:val="0"/>
          <w:numId w:val="46"/>
        </w:numPr>
        <w:ind w:left="714" w:hanging="357"/>
      </w:pPr>
      <w:r w:rsidRPr="00710C9E">
        <w:t xml:space="preserve">AI/ML enablers for system and UE </w:t>
      </w:r>
      <w:r w:rsidRPr="00ED22A5">
        <w:t>optimizations</w:t>
      </w:r>
    </w:p>
    <w:p w14:paraId="6963B86D" w14:textId="401FFF1A" w:rsidR="007758FE" w:rsidRDefault="00830FCD" w:rsidP="008E5F2C">
      <w:pPr>
        <w:pStyle w:val="Proposal"/>
        <w:numPr>
          <w:ilvl w:val="0"/>
          <w:numId w:val="46"/>
        </w:numPr>
        <w:ind w:left="714" w:hanging="357"/>
      </w:pPr>
      <w:r w:rsidRPr="00710C9E">
        <w:t xml:space="preserve">Ensure commonality of the base </w:t>
      </w:r>
      <w:r w:rsidR="008C51B9" w:rsidRPr="00710C9E">
        <w:t xml:space="preserve">6GR </w:t>
      </w:r>
      <w:r w:rsidRPr="00710C9E">
        <w:t>design between different use cases and device types</w:t>
      </w:r>
      <w:r w:rsidR="008C51B9" w:rsidRPr="00710C9E">
        <w:t xml:space="preserve"> (TN, NTN, LPWA, IoT, MBB, FWA</w:t>
      </w:r>
      <w:r w:rsidR="000F5F9A" w:rsidRPr="00710C9E">
        <w:t>, etc.</w:t>
      </w:r>
      <w:r w:rsidR="008C51B9" w:rsidRPr="00710C9E">
        <w:t xml:space="preserve">), </w:t>
      </w:r>
      <w:r w:rsidR="000F5F9A" w:rsidRPr="00710C9E">
        <w:t>t</w:t>
      </w:r>
      <w:r w:rsidRPr="00710C9E">
        <w:t xml:space="preserve">o avoid </w:t>
      </w:r>
      <w:r w:rsidR="008C51B9" w:rsidRPr="00710C9E">
        <w:t xml:space="preserve">HW fragmentation and enable </w:t>
      </w:r>
      <w:r w:rsidR="00F35AF6" w:rsidRPr="00710C9E">
        <w:t xml:space="preserve">efficient and </w:t>
      </w:r>
      <w:r w:rsidR="008C51B9" w:rsidRPr="00710C9E">
        <w:t>cost</w:t>
      </w:r>
      <w:r w:rsidR="00FD4F0D">
        <w:t>-efficient</w:t>
      </w:r>
      <w:r w:rsidR="008C51B9" w:rsidRPr="00710C9E">
        <w:t xml:space="preserve"> </w:t>
      </w:r>
      <w:r w:rsidR="00F35AF6" w:rsidRPr="00710C9E">
        <w:t xml:space="preserve">network deployment </w:t>
      </w:r>
      <w:r w:rsidR="008C51B9" w:rsidRPr="00710C9E">
        <w:t>support of all the use cases and device types.</w:t>
      </w:r>
    </w:p>
    <w:p w14:paraId="2830ECAF" w14:textId="63FF1F2E" w:rsidR="00B4525A" w:rsidRPr="00B4525A" w:rsidRDefault="00B4525A" w:rsidP="00B4525A">
      <w:pPr>
        <w:rPr>
          <w:b/>
          <w:bCs/>
          <w:lang w:val="en-US"/>
        </w:rPr>
      </w:pPr>
    </w:p>
    <w:p w14:paraId="1EAB8319" w14:textId="5EFCD5FF" w:rsidR="00DC0A16" w:rsidRDefault="00DC0A16" w:rsidP="00DC0A16">
      <w:pPr>
        <w:pStyle w:val="Heading1"/>
        <w:rPr>
          <w:lang w:val="en-US"/>
        </w:rPr>
      </w:pPr>
      <w:bookmarkStart w:id="6" w:name="_Toc206170540"/>
      <w:r>
        <w:rPr>
          <w:lang w:val="en-US"/>
        </w:rPr>
        <w:t>Technology components for 6G physical layer</w:t>
      </w:r>
      <w:bookmarkEnd w:id="6"/>
    </w:p>
    <w:p w14:paraId="6FC2A47C" w14:textId="445AE567" w:rsidR="00716448" w:rsidRPr="00C53508" w:rsidRDefault="00716448" w:rsidP="00716448">
      <w:pPr>
        <w:pStyle w:val="Heading2"/>
        <w:rPr>
          <w:lang w:val="en-US"/>
        </w:rPr>
      </w:pPr>
      <w:bookmarkStart w:id="7" w:name="_Toc206170541"/>
      <w:r>
        <w:rPr>
          <w:lang w:val="en-US"/>
        </w:rPr>
        <w:t>Multi-RAT Spectrum Sharing</w:t>
      </w:r>
      <w:bookmarkEnd w:id="7"/>
    </w:p>
    <w:p w14:paraId="192D0F67" w14:textId="1CF4B9C0" w:rsidR="00716448" w:rsidRDefault="00716448" w:rsidP="00716448">
      <w:pPr>
        <w:rPr>
          <w:rFonts w:eastAsia="Aptos"/>
          <w:lang w:val="en-US"/>
        </w:rPr>
      </w:pPr>
      <w:r>
        <w:rPr>
          <w:lang w:val="en-US"/>
        </w:rPr>
        <w:t>The 6GR SID stipulates that “</w:t>
      </w:r>
      <w:r w:rsidRPr="00D20D90">
        <w:rPr>
          <w:i/>
          <w:iCs/>
          <w:color w:val="000000" w:themeColor="text1"/>
        </w:rPr>
        <w:t>5G-6G Multi-RAT Spectrum Sharing for migration</w:t>
      </w:r>
      <w:r>
        <w:rPr>
          <w:color w:val="000000" w:themeColor="text1"/>
        </w:rPr>
        <w:t>”</w:t>
      </w:r>
      <w:r w:rsidRPr="00934C60">
        <w:rPr>
          <w:color w:val="000000" w:themeColor="text1"/>
        </w:rPr>
        <w:t xml:space="preserve"> </w:t>
      </w:r>
      <w:r>
        <w:rPr>
          <w:color w:val="000000" w:themeColor="text1"/>
        </w:rPr>
        <w:t xml:space="preserve">to be </w:t>
      </w:r>
      <w:r>
        <w:rPr>
          <w:lang w:val="en-US"/>
        </w:rPr>
        <w:t xml:space="preserve">the main objective for migration from 5G to 6G on existing bands. Taking the learnings from DSS for migration from 4G to 5G, </w:t>
      </w:r>
      <w:proofErr w:type="gramStart"/>
      <w:r>
        <w:rPr>
          <w:lang w:val="en-US"/>
        </w:rPr>
        <w:t>it is clear that MRSS</w:t>
      </w:r>
      <w:proofErr w:type="gramEnd"/>
      <w:r>
        <w:rPr>
          <w:lang w:val="en-US"/>
        </w:rPr>
        <w:t xml:space="preserve"> </w:t>
      </w:r>
      <w:proofErr w:type="gramStart"/>
      <w:r>
        <w:rPr>
          <w:lang w:val="en-US"/>
        </w:rPr>
        <w:t>has to</w:t>
      </w:r>
      <w:proofErr w:type="gramEnd"/>
      <w:r>
        <w:rPr>
          <w:lang w:val="en-US"/>
        </w:rPr>
        <w:t xml:space="preserve"> be more </w:t>
      </w:r>
      <w:proofErr w:type="gramStart"/>
      <w:r>
        <w:rPr>
          <w:lang w:val="en-US"/>
        </w:rPr>
        <w:t>efficient</w:t>
      </w:r>
      <w:proofErr w:type="gramEnd"/>
      <w:r>
        <w:rPr>
          <w:lang w:val="en-US"/>
        </w:rPr>
        <w:t xml:space="preserve"> and it needs to be an integral part of the 6GR design. This includes related MRSS considerations in the studies on frame structure and numerology for 6GR (as noted in the SID directly) to allow support for RE-level resource sharing. The 6GR design should support TDM &amp; FDM for UL and DL control channels and TDM, FDM, and SDM for UL and DL data channels. Further considerations are required about relevant rate-matching procedures for always-on and on-demand signals as well as DL control channels. </w:t>
      </w:r>
      <w:proofErr w:type="gramStart"/>
      <w:r>
        <w:rPr>
          <w:lang w:val="en-US"/>
        </w:rPr>
        <w:t>In order to</w:t>
      </w:r>
      <w:proofErr w:type="gramEnd"/>
      <w:r>
        <w:rPr>
          <w:lang w:val="en-US"/>
        </w:rPr>
        <w:t xml:space="preserve"> reduce the MRSS overhead to its minimum, some applicable 5G-signal re-use for 6GR operation could be considered as well.   </w:t>
      </w:r>
    </w:p>
    <w:p w14:paraId="70B49AB0" w14:textId="0BADDB05" w:rsidR="00716448" w:rsidRPr="009073BD" w:rsidRDefault="00625F24" w:rsidP="00C20078">
      <w:pPr>
        <w:rPr>
          <w:i/>
          <w:iCs/>
        </w:rPr>
      </w:pPr>
      <w:r w:rsidRPr="00C20078">
        <w:rPr>
          <w:b/>
          <w:bCs/>
          <w:i/>
          <w:iCs/>
        </w:rPr>
        <w:t>Proposal 2:</w:t>
      </w:r>
      <w:r w:rsidRPr="00C20078">
        <w:rPr>
          <w:i/>
          <w:iCs/>
        </w:rPr>
        <w:t xml:space="preserve"> </w:t>
      </w:r>
      <w:r w:rsidR="00716448" w:rsidRPr="00C20078">
        <w:rPr>
          <w:i/>
          <w:iCs/>
        </w:rPr>
        <w:t>6GR to natively support efficient, deployment scenario agnostic multi-radio spectrum sharing (MRSS) with 5G</w:t>
      </w:r>
      <w:r w:rsidR="00716448" w:rsidRPr="009073BD">
        <w:rPr>
          <w:i/>
          <w:iCs/>
        </w:rPr>
        <w:t xml:space="preserve"> NR FDD and TDD in FR1 and FR2-1. MRSS impacting the design of at least the following 6GR aspects: </w:t>
      </w:r>
    </w:p>
    <w:p w14:paraId="5B9F3B96" w14:textId="738BA7D7" w:rsidR="00716448" w:rsidRPr="007A7348" w:rsidRDefault="00716448" w:rsidP="00C02D62">
      <w:pPr>
        <w:pStyle w:val="Proposal"/>
        <w:numPr>
          <w:ilvl w:val="0"/>
          <w:numId w:val="47"/>
        </w:numPr>
        <w:ind w:left="714" w:hanging="357"/>
      </w:pPr>
      <w:r w:rsidRPr="007A7348">
        <w:t xml:space="preserve">Efficient MRSS requiring the 6GR </w:t>
      </w:r>
      <w:r>
        <w:t xml:space="preserve">waveform, </w:t>
      </w:r>
      <w:r w:rsidRPr="007A7348">
        <w:t>frame structure and numerology to be compatible with 5G NR</w:t>
      </w:r>
    </w:p>
    <w:p w14:paraId="06BDC7D5" w14:textId="77777777" w:rsidR="00716448" w:rsidRPr="007A7348" w:rsidRDefault="00716448" w:rsidP="00C02D62">
      <w:pPr>
        <w:pStyle w:val="Proposal"/>
        <w:numPr>
          <w:ilvl w:val="0"/>
          <w:numId w:val="47"/>
        </w:numPr>
        <w:ind w:left="714" w:hanging="357"/>
      </w:pPr>
      <w:r w:rsidRPr="007A7348">
        <w:t xml:space="preserve">Support of RE-level rate-matching for always-on and on-demand signals, such as 5G &amp; 6G (on-demand) SSB and CSI-RS/ TRS. </w:t>
      </w:r>
    </w:p>
    <w:p w14:paraId="39A7DDCB" w14:textId="77777777" w:rsidR="00716448" w:rsidRPr="007A7348" w:rsidRDefault="00716448" w:rsidP="00C02D62">
      <w:pPr>
        <w:pStyle w:val="Proposal"/>
        <w:numPr>
          <w:ilvl w:val="0"/>
          <w:numId w:val="47"/>
        </w:numPr>
        <w:ind w:left="714" w:hanging="357"/>
      </w:pPr>
      <w:r w:rsidRPr="007A7348">
        <w:lastRenderedPageBreak/>
        <w:t>Flexible MRSS applying TDM and/or FDM for UL &amp; DL control channels as well as TDM, FDM or SDM for UL &amp; DL data channels including the relevant rate-matching operation of e.g. DL control and data channels.</w:t>
      </w:r>
    </w:p>
    <w:p w14:paraId="5A24ED0E" w14:textId="5FB833A0" w:rsidR="00716448" w:rsidRPr="00716448" w:rsidRDefault="00716448" w:rsidP="00C02D62">
      <w:pPr>
        <w:pStyle w:val="Proposal"/>
        <w:numPr>
          <w:ilvl w:val="0"/>
          <w:numId w:val="47"/>
        </w:numPr>
        <w:ind w:left="714" w:hanging="357"/>
        <w:rPr>
          <w:rFonts w:eastAsia="Aptos"/>
        </w:rPr>
      </w:pPr>
      <w:r w:rsidRPr="007A7348">
        <w:t>Consider applicable procedures for 5G signal re-use for 6GR to reduce unnecessary MRSS overhead</w:t>
      </w:r>
    </w:p>
    <w:p w14:paraId="1F35A18F" w14:textId="77777777" w:rsidR="00716448" w:rsidRPr="00716448" w:rsidRDefault="00716448" w:rsidP="00716448">
      <w:pPr>
        <w:pStyle w:val="ListParagraph"/>
        <w:spacing w:after="180"/>
        <w:ind w:left="816"/>
        <w:rPr>
          <w:rFonts w:eastAsia="Aptos"/>
          <w:sz w:val="20"/>
          <w:szCs w:val="20"/>
          <w:lang w:val="en-US"/>
        </w:rPr>
      </w:pPr>
    </w:p>
    <w:p w14:paraId="1F5CC7F2" w14:textId="05928902" w:rsidR="00DC0A16" w:rsidRPr="00DC0A16" w:rsidRDefault="00DC0A16" w:rsidP="00DC0A16">
      <w:pPr>
        <w:pStyle w:val="Heading2"/>
        <w:rPr>
          <w:lang w:val="en-US"/>
        </w:rPr>
      </w:pPr>
      <w:bookmarkStart w:id="8" w:name="_Toc206170542"/>
      <w:r w:rsidRPr="00DC0A16">
        <w:rPr>
          <w:lang w:val="en-US"/>
        </w:rPr>
        <w:t xml:space="preserve">Waveform </w:t>
      </w:r>
      <w:r w:rsidR="00AE5D41">
        <w:rPr>
          <w:lang w:val="en-US"/>
        </w:rPr>
        <w:t>for 6GR</w:t>
      </w:r>
      <w:bookmarkEnd w:id="8"/>
    </w:p>
    <w:p w14:paraId="7B396A38" w14:textId="7BA38137" w:rsidR="005137B6" w:rsidRDefault="00D93917" w:rsidP="00881DFB">
      <w:pPr>
        <w:rPr>
          <w:lang w:val="en-US"/>
        </w:rPr>
      </w:pPr>
      <w:r>
        <w:rPr>
          <w:lang w:val="en-US"/>
        </w:rPr>
        <w:t>The 6GR SID stipulates that the objective for waveform is to build on the 5G design: “</w:t>
      </w:r>
      <w:r w:rsidRPr="005137B6">
        <w:rPr>
          <w:lang w:val="en-US"/>
        </w:rPr>
        <w:t>Waveforms (OFDM-based) and modulations. 5G NR Waveforms and modulation should be considered for 6GR and is also the benchmark for other potential proposals.”, while “5G-6G Multi-RAT Spectrum Sharing for migration” is designated as another objective for the 6GR study.</w:t>
      </w:r>
      <w:r w:rsidR="005137B6">
        <w:rPr>
          <w:lang w:val="en-US"/>
        </w:rPr>
        <w:t xml:space="preserve"> </w:t>
      </w:r>
      <w:r w:rsidR="005137B6" w:rsidRPr="005137B6">
        <w:rPr>
          <w:lang w:val="en-US"/>
        </w:rPr>
        <w:t>MRSS necessitates resource-element level sharing between 5G and 6G to maximize efficiency and avoid additional guard overhead in frequency or time. Additionally, opportunities for hardware reuse and coexistence should be optimized. This means that</w:t>
      </w:r>
      <w:r w:rsidR="005137B6">
        <w:rPr>
          <w:lang w:val="en-US"/>
        </w:rPr>
        <w:t xml:space="preserve"> t</w:t>
      </w:r>
      <w:r w:rsidR="005137B6" w:rsidRPr="005137B6">
        <w:rPr>
          <w:lang w:val="en-US"/>
        </w:rPr>
        <w:t xml:space="preserve">he </w:t>
      </w:r>
      <w:r w:rsidR="00763A94">
        <w:rPr>
          <w:lang w:val="en-US"/>
        </w:rPr>
        <w:t>requirements set for</w:t>
      </w:r>
      <w:r w:rsidR="005137B6">
        <w:rPr>
          <w:lang w:val="en-US"/>
        </w:rPr>
        <w:t xml:space="preserve"> t</w:t>
      </w:r>
      <w:r w:rsidR="005137B6" w:rsidRPr="005137B6">
        <w:rPr>
          <w:lang w:val="en-US"/>
        </w:rPr>
        <w:t xml:space="preserve">he baseline </w:t>
      </w:r>
      <w:r w:rsidR="00763A94">
        <w:rPr>
          <w:lang w:val="en-US"/>
        </w:rPr>
        <w:t>communication</w:t>
      </w:r>
      <w:r w:rsidR="002277BD">
        <w:rPr>
          <w:lang w:val="en-US"/>
        </w:rPr>
        <w:t xml:space="preserve"> </w:t>
      </w:r>
      <w:r w:rsidR="005137B6" w:rsidRPr="005137B6">
        <w:rPr>
          <w:lang w:val="en-US"/>
        </w:rPr>
        <w:t>waveform for 6G can be directly derived from the SID requirements</w:t>
      </w:r>
      <w:r w:rsidR="00447DD5">
        <w:rPr>
          <w:lang w:val="en-US"/>
        </w:rPr>
        <w:t xml:space="preserve">; the 6G waveform </w:t>
      </w:r>
      <w:r w:rsidR="002277BD">
        <w:rPr>
          <w:lang w:val="en-US"/>
        </w:rPr>
        <w:t>need</w:t>
      </w:r>
      <w:r w:rsidR="00447DD5">
        <w:rPr>
          <w:lang w:val="en-US"/>
        </w:rPr>
        <w:t>s</w:t>
      </w:r>
      <w:r w:rsidR="002277BD">
        <w:rPr>
          <w:lang w:val="en-US"/>
        </w:rPr>
        <w:t xml:space="preserve"> to be compatible with the 5G </w:t>
      </w:r>
      <w:r w:rsidR="006935FF">
        <w:rPr>
          <w:lang w:val="en-US"/>
        </w:rPr>
        <w:t xml:space="preserve">NR </w:t>
      </w:r>
      <w:r w:rsidR="00612140">
        <w:rPr>
          <w:lang w:val="en-US"/>
        </w:rPr>
        <w:t xml:space="preserve">CP-OFDM time/frequency </w:t>
      </w:r>
      <w:r w:rsidR="00D43819">
        <w:rPr>
          <w:lang w:val="en-US"/>
        </w:rPr>
        <w:t>resource element grid</w:t>
      </w:r>
      <w:r w:rsidR="00A54DDE">
        <w:rPr>
          <w:lang w:val="en-US"/>
        </w:rPr>
        <w:t>.</w:t>
      </w:r>
    </w:p>
    <w:p w14:paraId="26E67DFD" w14:textId="2C2A87E4" w:rsidR="00CD6E72" w:rsidRDefault="00C20078" w:rsidP="007A4AAA">
      <w:pPr>
        <w:pStyle w:val="Proposal"/>
        <w:numPr>
          <w:ilvl w:val="0"/>
          <w:numId w:val="0"/>
        </w:numPr>
        <w:ind w:left="720" w:hanging="720"/>
      </w:pPr>
      <w:r w:rsidRPr="007A4AAA">
        <w:rPr>
          <w:b/>
          <w:bCs/>
        </w:rPr>
        <w:t>Proposal 3:</w:t>
      </w:r>
      <w:r>
        <w:t xml:space="preserve"> </w:t>
      </w:r>
      <w:r w:rsidR="005137B6" w:rsidRPr="005137B6">
        <w:t>CP-OFDM is the waveform used for communication in 6G downlink</w:t>
      </w:r>
      <w:r w:rsidR="00B52647">
        <w:t>.</w:t>
      </w:r>
      <w:r w:rsidR="00CD6E72">
        <w:t xml:space="preserve"> </w:t>
      </w:r>
    </w:p>
    <w:p w14:paraId="5615B1A0" w14:textId="585C81FF" w:rsidR="005137B6" w:rsidRPr="005137B6" w:rsidRDefault="007A4AAA" w:rsidP="007A4AAA">
      <w:pPr>
        <w:pStyle w:val="Proposal"/>
        <w:numPr>
          <w:ilvl w:val="0"/>
          <w:numId w:val="0"/>
        </w:numPr>
      </w:pPr>
      <w:r w:rsidRPr="007A4AAA">
        <w:rPr>
          <w:b/>
          <w:bCs/>
        </w:rPr>
        <w:t xml:space="preserve">Proposal 4: </w:t>
      </w:r>
      <w:r w:rsidR="005137B6" w:rsidRPr="005137B6">
        <w:t>CP-OFDM and DFT-s-OFDM are the baseline waveforms for 6G uplink</w:t>
      </w:r>
      <w:r w:rsidR="00B52647">
        <w:t>.</w:t>
      </w:r>
    </w:p>
    <w:p w14:paraId="19F50F0F" w14:textId="76719C75" w:rsidR="00FD6029" w:rsidRDefault="005137B6" w:rsidP="00FD6029">
      <w:pPr>
        <w:spacing w:after="120"/>
        <w:rPr>
          <w:lang w:val="en-US"/>
        </w:rPr>
      </w:pPr>
      <w:r w:rsidRPr="00FD6029">
        <w:rPr>
          <w:lang w:val="en-US"/>
        </w:rPr>
        <w:t xml:space="preserve">Low PAPR waveforms facilitate even lower PAPR and hence even better coverage than plain DFT-s-OFDM. A low PAPR method used already in 5G is frequency domain spectrum shaping (FDSS). FDSS is a method where </w:t>
      </w:r>
      <w:proofErr w:type="gramStart"/>
      <w:r w:rsidRPr="00FD6029">
        <w:rPr>
          <w:lang w:val="en-US"/>
        </w:rPr>
        <w:t>spectrum</w:t>
      </w:r>
      <w:proofErr w:type="gramEnd"/>
      <w:r w:rsidRPr="00FD6029">
        <w:rPr>
          <w:lang w:val="en-US"/>
        </w:rPr>
        <w:t xml:space="preserve"> of DFT-s-OFDM signal is shaped by utilizing frequency domain shaping filter resulting </w:t>
      </w:r>
      <w:proofErr w:type="gramStart"/>
      <w:r w:rsidRPr="00FD6029">
        <w:rPr>
          <w:lang w:val="en-US"/>
        </w:rPr>
        <w:t>to</w:t>
      </w:r>
      <w:proofErr w:type="gramEnd"/>
      <w:r w:rsidRPr="00FD6029">
        <w:rPr>
          <w:lang w:val="en-US"/>
        </w:rPr>
        <w:t xml:space="preserve"> low complexity and good reduction in PAPR. FDSS was specified already in Rel-15 for pi/2 BPSK and later in Rel-18 with improved requirements for both pi/2 BPSK and QPSK. In Rel-18 timeframe also frequency domain spectrum shaping with spectrum extension (FDSS-SE) was discussed. FDSS-SE provides additional gain compared to FDSS by adding excess bandwidth where data is copied from </w:t>
      </w:r>
      <w:proofErr w:type="spellStart"/>
      <w:r w:rsidRPr="00FD6029">
        <w:rPr>
          <w:lang w:val="en-US"/>
        </w:rPr>
        <w:t>inband</w:t>
      </w:r>
      <w:proofErr w:type="spellEnd"/>
      <w:r w:rsidRPr="00FD6029">
        <w:rPr>
          <w:lang w:val="en-US"/>
        </w:rPr>
        <w:t>.</w:t>
      </w:r>
      <w:r w:rsidR="00BE3D9E" w:rsidRPr="00FD6029">
        <w:rPr>
          <w:lang w:val="en-US"/>
        </w:rPr>
        <w:t xml:space="preserve"> More details are provided in </w:t>
      </w:r>
      <w:r w:rsidR="00BE3D9E" w:rsidRPr="00FD6029">
        <w:rPr>
          <w:lang w:val="en-US"/>
        </w:rPr>
        <w:fldChar w:fldCharType="begin"/>
      </w:r>
      <w:r w:rsidR="00BE3D9E" w:rsidRPr="00FD6029">
        <w:rPr>
          <w:lang w:val="en-US"/>
        </w:rPr>
        <w:instrText xml:space="preserve"> REF _Ref202876589 \n \h </w:instrText>
      </w:r>
      <w:r w:rsidR="00562FE0" w:rsidRPr="00FD6029">
        <w:rPr>
          <w:lang w:val="en-US"/>
        </w:rPr>
        <w:instrText xml:space="preserve"> \* MERGEFORMAT </w:instrText>
      </w:r>
      <w:r w:rsidR="00BE3D9E" w:rsidRPr="00FD6029">
        <w:rPr>
          <w:lang w:val="en-US"/>
        </w:rPr>
      </w:r>
      <w:r w:rsidR="00BE3D9E" w:rsidRPr="00FD6029">
        <w:rPr>
          <w:lang w:val="en-US"/>
        </w:rPr>
        <w:fldChar w:fldCharType="separate"/>
      </w:r>
      <w:r w:rsidR="00BE3D9E" w:rsidRPr="00FD6029">
        <w:rPr>
          <w:lang w:val="en-US"/>
        </w:rPr>
        <w:t>[5]</w:t>
      </w:r>
      <w:r w:rsidR="00BE3D9E" w:rsidRPr="00FD6029">
        <w:rPr>
          <w:lang w:val="en-US"/>
        </w:rPr>
        <w:fldChar w:fldCharType="end"/>
      </w:r>
      <w:r w:rsidR="00BE3D9E" w:rsidRPr="00FD6029">
        <w:rPr>
          <w:lang w:val="en-US"/>
        </w:rPr>
        <w:t xml:space="preserve">. </w:t>
      </w:r>
    </w:p>
    <w:p w14:paraId="0E717C15" w14:textId="7D803B36" w:rsidR="000522A6" w:rsidRDefault="007A4AAA" w:rsidP="007A4AAA">
      <w:pPr>
        <w:pStyle w:val="Proposal"/>
        <w:numPr>
          <w:ilvl w:val="0"/>
          <w:numId w:val="0"/>
        </w:numPr>
      </w:pPr>
      <w:r w:rsidRPr="007A4AAA">
        <w:rPr>
          <w:b/>
          <w:bCs/>
        </w:rPr>
        <w:t xml:space="preserve">Proposal 5: </w:t>
      </w:r>
      <w:r w:rsidR="00716448" w:rsidRPr="00FD6029">
        <w:t>Frequency Domain Spectrum Shaping (</w:t>
      </w:r>
      <w:r w:rsidR="005137B6" w:rsidRPr="00FD6029">
        <w:t>FDSS</w:t>
      </w:r>
      <w:r w:rsidR="00716448" w:rsidRPr="00FD6029">
        <w:t>)</w:t>
      </w:r>
      <w:r w:rsidR="005137B6" w:rsidRPr="00FD6029">
        <w:t xml:space="preserve"> and FDSS</w:t>
      </w:r>
      <w:r w:rsidR="00716448" w:rsidRPr="00FD6029">
        <w:t xml:space="preserve"> with spectrum extension (FDSS</w:t>
      </w:r>
      <w:r w:rsidR="005137B6" w:rsidRPr="00FD6029">
        <w:t>-SE</w:t>
      </w:r>
      <w:r w:rsidR="00716448" w:rsidRPr="00FD6029">
        <w:t>)</w:t>
      </w:r>
      <w:r w:rsidR="005137B6" w:rsidRPr="00FD6029">
        <w:t xml:space="preserve"> are supported in 6G</w:t>
      </w:r>
      <w:r w:rsidR="00B52647">
        <w:t>.</w:t>
      </w:r>
    </w:p>
    <w:p w14:paraId="2996ED75" w14:textId="77777777" w:rsidR="00585C37" w:rsidRPr="00585C37" w:rsidRDefault="00585C37" w:rsidP="00881DFB"/>
    <w:p w14:paraId="5DF1293C" w14:textId="6BE0F08B" w:rsidR="00DC0A16" w:rsidRPr="00C53508" w:rsidRDefault="00DC0A16" w:rsidP="00DC0A16">
      <w:pPr>
        <w:pStyle w:val="Heading2"/>
        <w:rPr>
          <w:lang w:val="en-US"/>
        </w:rPr>
      </w:pPr>
      <w:bookmarkStart w:id="9" w:name="_Ref204865319"/>
      <w:bookmarkStart w:id="10" w:name="_Toc206170543"/>
      <w:r w:rsidRPr="00DC0A16">
        <w:rPr>
          <w:lang w:val="en-US"/>
        </w:rPr>
        <w:t>Frame structure and numerology</w:t>
      </w:r>
      <w:bookmarkEnd w:id="9"/>
      <w:bookmarkEnd w:id="10"/>
    </w:p>
    <w:p w14:paraId="0BEB0DF0" w14:textId="631BD625" w:rsidR="005B008B" w:rsidRPr="00415DF7" w:rsidRDefault="00C5125C" w:rsidP="0020131D">
      <w:pPr>
        <w:spacing w:after="120"/>
        <w:rPr>
          <w:lang w:val="en-US"/>
        </w:rPr>
      </w:pPr>
      <w:r>
        <w:rPr>
          <w:lang w:val="en-US"/>
        </w:rPr>
        <w:t>The 6GR SID stipulates that</w:t>
      </w:r>
      <w:r w:rsidR="00333093">
        <w:rPr>
          <w:lang w:val="en-US"/>
        </w:rPr>
        <w:t xml:space="preserve"> </w:t>
      </w:r>
      <w:r w:rsidR="00284A45">
        <w:rPr>
          <w:lang w:val="en-US"/>
        </w:rPr>
        <w:t xml:space="preserve">the objective </w:t>
      </w:r>
      <w:r w:rsidR="00D93917">
        <w:rPr>
          <w:lang w:val="en-US"/>
        </w:rPr>
        <w:t>for the frame structure</w:t>
      </w:r>
      <w:r w:rsidR="00284A45">
        <w:rPr>
          <w:lang w:val="en-US"/>
        </w:rPr>
        <w:t xml:space="preserve"> should specifically consider multi-radio spectrum sharing with 5G radio </w:t>
      </w:r>
      <w:r w:rsidR="00333093">
        <w:rPr>
          <w:lang w:val="en-US"/>
        </w:rPr>
        <w:t>“</w:t>
      </w:r>
      <w:r w:rsidR="00284A45" w:rsidRPr="005A3A30">
        <w:rPr>
          <w:i/>
          <w:iCs/>
          <w:color w:val="000000" w:themeColor="text1"/>
        </w:rPr>
        <w:t>Frame structure, including compatibility with 5G NR to allow for efficient 5G-6G Multi-RAT Spectrum Sharing (MRSS)</w:t>
      </w:r>
      <w:r w:rsidR="00284A45">
        <w:rPr>
          <w:color w:val="000000" w:themeColor="text1"/>
        </w:rPr>
        <w:t>”</w:t>
      </w:r>
      <w:r w:rsidR="005A3A30">
        <w:rPr>
          <w:color w:val="000000" w:themeColor="text1"/>
        </w:rPr>
        <w:t>.</w:t>
      </w:r>
      <w:r w:rsidR="004A0E2F">
        <w:rPr>
          <w:color w:val="000000" w:themeColor="text1"/>
        </w:rPr>
        <w:t xml:space="preserve"> </w:t>
      </w:r>
      <w:r w:rsidR="004A0E2F" w:rsidRPr="728B51B5">
        <w:rPr>
          <w:lang w:val="en-US"/>
        </w:rPr>
        <w:t xml:space="preserve">MRSS necessitates resource-element level sharing between 5G and 6G to maximize efficiency and avoid additional guard overhead in frequency or time. </w:t>
      </w:r>
      <w:r w:rsidR="00220572" w:rsidRPr="00CF567C">
        <w:rPr>
          <w:lang w:eastAsia="es-ES"/>
        </w:rPr>
        <w:t xml:space="preserve">This, in turn, requires not only that the subcarrier spacing is the same in both 5G and 6G, but also the following: the OFDM symbol timing is aligned, the subcarriers are in </w:t>
      </w:r>
      <w:r w:rsidR="00220572">
        <w:rPr>
          <w:lang w:eastAsia="es-ES"/>
        </w:rPr>
        <w:t xml:space="preserve">frequency </w:t>
      </w:r>
      <w:r w:rsidR="00220572" w:rsidRPr="00CF567C">
        <w:rPr>
          <w:lang w:eastAsia="es-ES"/>
        </w:rPr>
        <w:t xml:space="preserve">sync, and preferably that the RB </w:t>
      </w:r>
      <w:r w:rsidR="00220572">
        <w:rPr>
          <w:lang w:eastAsia="es-ES"/>
        </w:rPr>
        <w:t>boundaries are also aligned</w:t>
      </w:r>
      <w:r w:rsidR="00220572" w:rsidRPr="00CF567C">
        <w:rPr>
          <w:lang w:eastAsia="es-ES"/>
        </w:rPr>
        <w:t>.</w:t>
      </w:r>
      <w:r w:rsidR="00220572">
        <w:rPr>
          <w:lang w:eastAsia="es-ES"/>
        </w:rPr>
        <w:t xml:space="preserve"> </w:t>
      </w:r>
      <w:r w:rsidR="004A0E2F" w:rsidRPr="728B51B5">
        <w:rPr>
          <w:lang w:val="en-US"/>
        </w:rPr>
        <w:t>Additionally, opportunities for hardware reuse and coexistence should be optimized.</w:t>
      </w:r>
      <w:r w:rsidR="00D45496">
        <w:rPr>
          <w:lang w:val="en-US"/>
        </w:rPr>
        <w:t xml:space="preserve"> </w:t>
      </w:r>
      <w:r w:rsidR="005B008B" w:rsidRPr="728B51B5">
        <w:rPr>
          <w:lang w:val="en-US"/>
        </w:rPr>
        <w:t>This means that</w:t>
      </w:r>
    </w:p>
    <w:p w14:paraId="6BA0E969" w14:textId="77777777" w:rsidR="00D77007" w:rsidRPr="00710C9E" w:rsidRDefault="00D77007" w:rsidP="00881DFB">
      <w:pPr>
        <w:pStyle w:val="ListParagraph"/>
        <w:numPr>
          <w:ilvl w:val="0"/>
          <w:numId w:val="9"/>
        </w:numPr>
        <w:rPr>
          <w:sz w:val="20"/>
          <w:szCs w:val="20"/>
          <w:lang w:val="en-US"/>
        </w:rPr>
      </w:pPr>
      <w:r w:rsidRPr="00710C9E">
        <w:rPr>
          <w:sz w:val="20"/>
          <w:szCs w:val="20"/>
          <w:lang w:val="en-US"/>
        </w:rPr>
        <w:t>6G should support subcarrier spacing options being used in the field for 5G.</w:t>
      </w:r>
    </w:p>
    <w:p w14:paraId="577D5FA3" w14:textId="7948878D" w:rsidR="00C5125C" w:rsidRPr="00710C9E" w:rsidRDefault="005B008B" w:rsidP="007818D8">
      <w:pPr>
        <w:pStyle w:val="ListParagraph"/>
        <w:numPr>
          <w:ilvl w:val="0"/>
          <w:numId w:val="9"/>
        </w:numPr>
        <w:spacing w:after="180"/>
        <w:ind w:left="714" w:hanging="357"/>
        <w:rPr>
          <w:sz w:val="20"/>
          <w:szCs w:val="20"/>
          <w:lang w:val="en-US"/>
        </w:rPr>
      </w:pPr>
      <w:r w:rsidRPr="00710C9E">
        <w:rPr>
          <w:sz w:val="20"/>
          <w:szCs w:val="20"/>
          <w:lang w:val="en-US"/>
        </w:rPr>
        <w:t>6G should adopt the time domain frame structure (normal CP) being used in the field for 5G.</w:t>
      </w:r>
      <w:r w:rsidR="005A3A30" w:rsidRPr="00710C9E">
        <w:rPr>
          <w:sz w:val="20"/>
          <w:szCs w:val="20"/>
          <w:lang w:val="en-US"/>
        </w:rPr>
        <w:t xml:space="preserve"> </w:t>
      </w:r>
    </w:p>
    <w:p w14:paraId="6C4EA8E4" w14:textId="0F849F4E" w:rsidR="009E4866" w:rsidRDefault="00F65511" w:rsidP="00F65511">
      <w:pPr>
        <w:pStyle w:val="Observation"/>
        <w:numPr>
          <w:ilvl w:val="0"/>
          <w:numId w:val="0"/>
        </w:numPr>
      </w:pPr>
      <w:r w:rsidRPr="00F65511">
        <w:rPr>
          <w:b/>
          <w:bCs/>
        </w:rPr>
        <w:t xml:space="preserve">Observation 1: </w:t>
      </w:r>
      <w:r w:rsidR="00F47C8B" w:rsidRPr="007818D8">
        <w:t>Efficient MRSS requiring the 6GR frame structure and numerology to be compatible with 5G NR</w:t>
      </w:r>
      <w:r w:rsidR="00B54C62">
        <w:t>.</w:t>
      </w:r>
    </w:p>
    <w:p w14:paraId="33F11B2A" w14:textId="05935FB8" w:rsidR="00854FEE" w:rsidRDefault="00BE7999" w:rsidP="00881DFB">
      <w:pPr>
        <w:rPr>
          <w:lang w:val="en-US"/>
        </w:rPr>
      </w:pPr>
      <w:r>
        <w:rPr>
          <w:lang w:val="en-US"/>
        </w:rPr>
        <w:t>Considering first the time-domain structure for 6G radio,</w:t>
      </w:r>
      <w:r w:rsidR="00095BD8">
        <w:rPr>
          <w:lang w:val="en-US"/>
        </w:rPr>
        <w:t xml:space="preserve"> </w:t>
      </w:r>
      <w:r w:rsidR="00D7214D">
        <w:rPr>
          <w:lang w:val="en-US"/>
        </w:rPr>
        <w:t xml:space="preserve">we think the definition of frame, subframes and SCS dependent slot length </w:t>
      </w:r>
      <w:r w:rsidR="00522E77">
        <w:rPr>
          <w:lang w:val="en-US"/>
        </w:rPr>
        <w:t xml:space="preserve">from </w:t>
      </w:r>
      <w:r w:rsidR="000A0489">
        <w:rPr>
          <w:lang w:val="en-US"/>
        </w:rPr>
        <w:t xml:space="preserve">NR </w:t>
      </w:r>
      <w:r w:rsidR="00D7214D">
        <w:rPr>
          <w:lang w:val="en-US"/>
        </w:rPr>
        <w:t xml:space="preserve">should be for simplicity reused. </w:t>
      </w:r>
      <w:r w:rsidR="005A3A86">
        <w:rPr>
          <w:lang w:val="en-US"/>
        </w:rPr>
        <w:t xml:space="preserve">When thinking of the number of modulation symbols per slot, </w:t>
      </w:r>
      <w:r w:rsidR="009C75C1">
        <w:rPr>
          <w:lang w:val="en-US"/>
        </w:rPr>
        <w:t xml:space="preserve">14 </w:t>
      </w:r>
      <w:r w:rsidR="009217E1">
        <w:rPr>
          <w:lang w:val="en-US"/>
        </w:rPr>
        <w:t xml:space="preserve">modulation </w:t>
      </w:r>
      <w:r w:rsidR="009C75C1">
        <w:rPr>
          <w:lang w:val="en-US"/>
        </w:rPr>
        <w:t>symbols</w:t>
      </w:r>
      <w:r w:rsidR="004851A0">
        <w:rPr>
          <w:lang w:val="en-US"/>
        </w:rPr>
        <w:t xml:space="preserve"> (as for </w:t>
      </w:r>
      <w:r w:rsidR="00593C84">
        <w:rPr>
          <w:lang w:val="en-US"/>
        </w:rPr>
        <w:t xml:space="preserve">5G </w:t>
      </w:r>
      <w:r w:rsidR="00A173A8">
        <w:rPr>
          <w:lang w:val="en-US"/>
        </w:rPr>
        <w:t xml:space="preserve">normal cyclic prefix </w:t>
      </w:r>
      <w:r w:rsidR="002B05EB">
        <w:rPr>
          <w:lang w:val="en-US"/>
        </w:rPr>
        <w:t>/ NCP)</w:t>
      </w:r>
      <w:r w:rsidR="005B62A0">
        <w:rPr>
          <w:lang w:val="en-US"/>
        </w:rPr>
        <w:t xml:space="preserve"> could be again supported </w:t>
      </w:r>
      <w:r w:rsidR="00EC52E5">
        <w:rPr>
          <w:lang w:val="en-US"/>
        </w:rPr>
        <w:t xml:space="preserve">enabling </w:t>
      </w:r>
      <w:r w:rsidR="00B74AE9">
        <w:rPr>
          <w:lang w:val="en-US"/>
        </w:rPr>
        <w:t xml:space="preserve">efficient </w:t>
      </w:r>
      <w:r w:rsidR="009E21FD">
        <w:rPr>
          <w:lang w:val="en-US"/>
        </w:rPr>
        <w:t xml:space="preserve">RE-level </w:t>
      </w:r>
      <w:r w:rsidR="00B74AE9">
        <w:rPr>
          <w:lang w:val="en-US"/>
        </w:rPr>
        <w:t>MRSS operation</w:t>
      </w:r>
      <w:r w:rsidR="005B284A">
        <w:rPr>
          <w:lang w:val="en-US"/>
        </w:rPr>
        <w:t xml:space="preserve">. </w:t>
      </w:r>
      <w:r w:rsidR="00873B21">
        <w:rPr>
          <w:lang w:val="en-US"/>
        </w:rPr>
        <w:t xml:space="preserve">As </w:t>
      </w:r>
      <w:r w:rsidR="008A4C8D">
        <w:rPr>
          <w:lang w:val="en-US"/>
        </w:rPr>
        <w:t xml:space="preserve">system </w:t>
      </w:r>
      <w:r w:rsidR="00D56449">
        <w:rPr>
          <w:lang w:val="en-US"/>
        </w:rPr>
        <w:t>simplification</w:t>
      </w:r>
      <w:r w:rsidR="005E5710">
        <w:rPr>
          <w:lang w:val="en-US"/>
        </w:rPr>
        <w:t>,</w:t>
      </w:r>
      <w:r w:rsidR="00D56449">
        <w:rPr>
          <w:lang w:val="en-US"/>
        </w:rPr>
        <w:t xml:space="preserve"> </w:t>
      </w:r>
      <w:r w:rsidR="00122F19">
        <w:rPr>
          <w:lang w:val="en-US"/>
        </w:rPr>
        <w:t>compared to 5G</w:t>
      </w:r>
      <w:r w:rsidR="005E5710">
        <w:rPr>
          <w:lang w:val="en-US"/>
        </w:rPr>
        <w:t>,</w:t>
      </w:r>
      <w:r w:rsidR="00122F19">
        <w:rPr>
          <w:lang w:val="en-US"/>
        </w:rPr>
        <w:t xml:space="preserve"> </w:t>
      </w:r>
      <w:r w:rsidR="00D56449">
        <w:rPr>
          <w:lang w:val="en-US"/>
        </w:rPr>
        <w:t xml:space="preserve">is </w:t>
      </w:r>
      <w:r w:rsidR="00122F19">
        <w:rPr>
          <w:lang w:val="en-US"/>
        </w:rPr>
        <w:t xml:space="preserve">one of the 6G design targets, we think that </w:t>
      </w:r>
      <w:r w:rsidR="00D80569">
        <w:rPr>
          <w:lang w:val="en-US"/>
        </w:rPr>
        <w:t>6G would not require support</w:t>
      </w:r>
      <w:r w:rsidR="00541675">
        <w:rPr>
          <w:lang w:val="en-US"/>
        </w:rPr>
        <w:t xml:space="preserve"> </w:t>
      </w:r>
      <w:r w:rsidR="009450C7">
        <w:rPr>
          <w:lang w:val="en-US"/>
        </w:rPr>
        <w:t xml:space="preserve">of </w:t>
      </w:r>
      <w:r w:rsidR="00D80569">
        <w:rPr>
          <w:lang w:val="en-US"/>
        </w:rPr>
        <w:t>e</w:t>
      </w:r>
      <w:r w:rsidR="00A4446B">
        <w:rPr>
          <w:lang w:val="en-US"/>
        </w:rPr>
        <w:t>xtended CP operation</w:t>
      </w:r>
      <w:r w:rsidR="00541675">
        <w:rPr>
          <w:lang w:val="en-US"/>
        </w:rPr>
        <w:t>,</w:t>
      </w:r>
      <w:r w:rsidR="00A4446B">
        <w:rPr>
          <w:lang w:val="en-US"/>
        </w:rPr>
        <w:t xml:space="preserve"> as </w:t>
      </w:r>
      <w:r w:rsidR="00541675">
        <w:rPr>
          <w:lang w:val="en-US"/>
        </w:rPr>
        <w:t xml:space="preserve">the latter is </w:t>
      </w:r>
      <w:r w:rsidR="00A4446B">
        <w:rPr>
          <w:lang w:val="en-US"/>
        </w:rPr>
        <w:t>anyhow limited to 60kHz SCS only</w:t>
      </w:r>
      <w:r w:rsidR="00A116EB">
        <w:rPr>
          <w:lang w:val="en-US"/>
        </w:rPr>
        <w:t xml:space="preserve"> and not deployed in </w:t>
      </w:r>
      <w:r w:rsidR="00A5366A">
        <w:rPr>
          <w:lang w:val="en-US"/>
        </w:rPr>
        <w:t xml:space="preserve">commercial </w:t>
      </w:r>
      <w:r w:rsidR="00A116EB">
        <w:rPr>
          <w:lang w:val="en-US"/>
        </w:rPr>
        <w:t xml:space="preserve">5G networks. </w:t>
      </w:r>
    </w:p>
    <w:p w14:paraId="6576097C" w14:textId="41931D99" w:rsidR="00D0465E" w:rsidRPr="00D0465E" w:rsidRDefault="00F65511" w:rsidP="00F65511">
      <w:pPr>
        <w:pStyle w:val="Proposal"/>
        <w:numPr>
          <w:ilvl w:val="0"/>
          <w:numId w:val="0"/>
        </w:numPr>
      </w:pPr>
      <w:r w:rsidRPr="00F65511">
        <w:rPr>
          <w:b/>
          <w:bCs/>
        </w:rPr>
        <w:t xml:space="preserve">Proposal 6: </w:t>
      </w:r>
      <w:r w:rsidR="007A6EA0" w:rsidRPr="00975D60">
        <w:t xml:space="preserve">Retain the </w:t>
      </w:r>
      <w:r w:rsidR="00B67B02" w:rsidRPr="00975D60">
        <w:t xml:space="preserve">5G </w:t>
      </w:r>
      <w:r w:rsidR="007A6EA0" w:rsidRPr="00975D60">
        <w:t xml:space="preserve">definition of a frame of 10ms duration and subframes of a 1ms </w:t>
      </w:r>
      <w:proofErr w:type="gramStart"/>
      <w:r w:rsidR="007A6EA0" w:rsidRPr="00975D60">
        <w:t>duration, and</w:t>
      </w:r>
      <w:proofErr w:type="gramEnd"/>
      <w:r w:rsidR="007A6EA0" w:rsidRPr="00975D60">
        <w:t xml:space="preserve"> retain </w:t>
      </w:r>
      <w:r w:rsidR="00821A6B" w:rsidRPr="00975D60">
        <w:t xml:space="preserve">the </w:t>
      </w:r>
      <w:r w:rsidR="00DB306D" w:rsidRPr="00975D60">
        <w:t xml:space="preserve">5G </w:t>
      </w:r>
      <w:r w:rsidR="007A6EA0" w:rsidRPr="00975D60">
        <w:t xml:space="preserve">definition of </w:t>
      </w:r>
      <w:r w:rsidR="00BA4A13" w:rsidRPr="00975D60">
        <w:t xml:space="preserve">a </w:t>
      </w:r>
      <w:r w:rsidR="007A6EA0" w:rsidRPr="00975D60">
        <w:t xml:space="preserve">slot. </w:t>
      </w:r>
    </w:p>
    <w:p w14:paraId="2A953FB5" w14:textId="5D1ABC4E" w:rsidR="007A6EA0" w:rsidRPr="00975D60" w:rsidRDefault="00F65511" w:rsidP="00F65511">
      <w:pPr>
        <w:pStyle w:val="Proposal"/>
        <w:numPr>
          <w:ilvl w:val="0"/>
          <w:numId w:val="0"/>
        </w:numPr>
      </w:pPr>
      <w:r w:rsidRPr="00F65511">
        <w:rPr>
          <w:b/>
          <w:bCs/>
        </w:rPr>
        <w:t xml:space="preserve">Proposal 7: </w:t>
      </w:r>
      <w:r w:rsidR="007A6EA0" w:rsidRPr="00975D60">
        <w:t>Support only normal CP length with 14 OFDM symbols per slot.</w:t>
      </w:r>
    </w:p>
    <w:p w14:paraId="7D13596B" w14:textId="77777777" w:rsidR="007B041C" w:rsidRPr="00975D60" w:rsidRDefault="007B041C" w:rsidP="00881DFB">
      <w:pPr>
        <w:pStyle w:val="Keytakeawaystablecell"/>
        <w:rPr>
          <w:rFonts w:ascii="Times New Roman" w:hAnsi="Times New Roman" w:cs="Times New Roman"/>
          <w:sz w:val="20"/>
          <w:szCs w:val="20"/>
        </w:rPr>
      </w:pPr>
    </w:p>
    <w:p w14:paraId="266AC100" w14:textId="73A1DCCC" w:rsidR="007B041C" w:rsidRPr="00975D60" w:rsidRDefault="006C63EB" w:rsidP="00881DFB">
      <w:pPr>
        <w:pStyle w:val="Keytakeawaystablecell"/>
        <w:rPr>
          <w:rFonts w:ascii="Times New Roman" w:hAnsi="Times New Roman" w:cs="Times New Roman"/>
          <w:sz w:val="20"/>
          <w:szCs w:val="20"/>
        </w:rPr>
      </w:pPr>
      <w:r w:rsidRPr="00975D60">
        <w:rPr>
          <w:rFonts w:ascii="Times New Roman" w:hAnsi="Times New Roman" w:cs="Times New Roman"/>
          <w:sz w:val="20"/>
          <w:szCs w:val="20"/>
        </w:rPr>
        <w:lastRenderedPageBreak/>
        <w:t>Regarding</w:t>
      </w:r>
      <w:r w:rsidR="00BD5D10" w:rsidRPr="00975D60">
        <w:rPr>
          <w:rFonts w:ascii="Times New Roman" w:hAnsi="Times New Roman" w:cs="Times New Roman"/>
          <w:sz w:val="20"/>
          <w:szCs w:val="20"/>
        </w:rPr>
        <w:t xml:space="preserve"> the frequency domain structure,</w:t>
      </w:r>
      <w:r w:rsidR="00607F8A" w:rsidRPr="00975D60">
        <w:rPr>
          <w:rFonts w:ascii="Times New Roman" w:hAnsi="Times New Roman" w:cs="Times New Roman"/>
          <w:sz w:val="20"/>
          <w:szCs w:val="20"/>
        </w:rPr>
        <w:t xml:space="preserve"> as for 5G NR, </w:t>
      </w:r>
      <w:r w:rsidR="005C0550" w:rsidRPr="00975D60">
        <w:rPr>
          <w:rFonts w:ascii="Times New Roman" w:hAnsi="Times New Roman" w:cs="Times New Roman"/>
          <w:sz w:val="20"/>
          <w:szCs w:val="20"/>
        </w:rPr>
        <w:t>2</w:t>
      </w:r>
      <w:r w:rsidR="00ED6DD6">
        <w:rPr>
          <w:rFonts w:ascii="Symbol" w:eastAsia="Symbol" w:hAnsi="Symbol" w:cs="Symbol"/>
          <w:sz w:val="20"/>
          <w:szCs w:val="20"/>
          <w:vertAlign w:val="superscript"/>
        </w:rPr>
        <w:sym w:font="Symbol" w:char="F06D"/>
      </w:r>
      <w:r w:rsidR="00ED6DD6">
        <w:rPr>
          <w:rFonts w:ascii="Symbol" w:eastAsia="Symbol" w:hAnsi="Symbol" w:cs="Symbol"/>
          <w:sz w:val="20"/>
          <w:szCs w:val="20"/>
        </w:rPr>
        <w:sym w:font="Symbol" w:char="F0D7"/>
      </w:r>
      <w:r w:rsidR="002C26D1" w:rsidRPr="00975D60">
        <w:rPr>
          <w:rFonts w:ascii="Times New Roman" w:hAnsi="Times New Roman" w:cs="Times New Roman"/>
          <w:sz w:val="20"/>
          <w:szCs w:val="20"/>
        </w:rPr>
        <w:t>15 kHz SCS should be supported</w:t>
      </w:r>
      <w:r w:rsidR="00231070" w:rsidRPr="00975D60">
        <w:rPr>
          <w:rFonts w:ascii="Times New Roman" w:hAnsi="Times New Roman" w:cs="Times New Roman"/>
          <w:sz w:val="20"/>
          <w:szCs w:val="20"/>
        </w:rPr>
        <w:t xml:space="preserve"> </w:t>
      </w:r>
      <w:r w:rsidR="00D65B68" w:rsidRPr="00975D60">
        <w:rPr>
          <w:rFonts w:ascii="Times New Roman" w:hAnsi="Times New Roman" w:cs="Times New Roman"/>
          <w:sz w:val="20"/>
          <w:szCs w:val="20"/>
        </w:rPr>
        <w:t xml:space="preserve">for the required efficient MRSS support. As already pointed out above, we think the number of SCS options per band / carrier should be minimized </w:t>
      </w:r>
      <w:r w:rsidR="00BD04D0" w:rsidRPr="00975D60">
        <w:rPr>
          <w:rFonts w:ascii="Times New Roman" w:hAnsi="Times New Roman" w:cs="Times New Roman"/>
          <w:sz w:val="20"/>
          <w:szCs w:val="20"/>
        </w:rPr>
        <w:t xml:space="preserve">to </w:t>
      </w:r>
      <w:r w:rsidR="00B203EF" w:rsidRPr="00975D60">
        <w:rPr>
          <w:rFonts w:ascii="Times New Roman" w:hAnsi="Times New Roman" w:cs="Times New Roman"/>
          <w:sz w:val="20"/>
          <w:szCs w:val="20"/>
        </w:rPr>
        <w:t>avoid multiple numerologies for the same band/</w:t>
      </w:r>
      <w:r w:rsidR="004A163E" w:rsidRPr="00975D60">
        <w:rPr>
          <w:rFonts w:ascii="Times New Roman" w:hAnsi="Times New Roman" w:cs="Times New Roman"/>
          <w:sz w:val="20"/>
          <w:szCs w:val="20"/>
        </w:rPr>
        <w:t xml:space="preserve"> sub-range as stated in the 6G SID [1]</w:t>
      </w:r>
      <w:r w:rsidR="00BF2F47" w:rsidRPr="00975D60">
        <w:rPr>
          <w:rFonts w:ascii="Times New Roman" w:hAnsi="Times New Roman" w:cs="Times New Roman"/>
          <w:sz w:val="20"/>
          <w:szCs w:val="20"/>
        </w:rPr>
        <w:t xml:space="preserve">. Therefore, the </w:t>
      </w:r>
      <w:r w:rsidR="00673D93" w:rsidRPr="00975D60">
        <w:rPr>
          <w:rFonts w:ascii="Times New Roman" w:hAnsi="Times New Roman" w:cs="Times New Roman"/>
          <w:sz w:val="20"/>
          <w:szCs w:val="20"/>
        </w:rPr>
        <w:t xml:space="preserve">SCS </w:t>
      </w:r>
      <w:r w:rsidR="003E4E17" w:rsidRPr="00975D60">
        <w:rPr>
          <w:rFonts w:ascii="Times New Roman" w:hAnsi="Times New Roman" w:cs="Times New Roman"/>
          <w:sz w:val="20"/>
          <w:szCs w:val="20"/>
        </w:rPr>
        <w:t>could be a cell</w:t>
      </w:r>
      <w:r w:rsidR="00A74845">
        <w:rPr>
          <w:rFonts w:ascii="Times New Roman" w:hAnsi="Times New Roman" w:cs="Times New Roman"/>
          <w:sz w:val="20"/>
          <w:szCs w:val="20"/>
        </w:rPr>
        <w:t xml:space="preserve"> and band-</w:t>
      </w:r>
      <w:r w:rsidR="003E4E17" w:rsidRPr="00975D60">
        <w:rPr>
          <w:rFonts w:ascii="Times New Roman" w:hAnsi="Times New Roman" w:cs="Times New Roman"/>
          <w:sz w:val="20"/>
          <w:szCs w:val="20"/>
        </w:rPr>
        <w:t>specific para</w:t>
      </w:r>
      <w:r w:rsidR="00673D93" w:rsidRPr="00975D60">
        <w:rPr>
          <w:rFonts w:ascii="Times New Roman" w:hAnsi="Times New Roman" w:cs="Times New Roman"/>
          <w:sz w:val="20"/>
          <w:szCs w:val="20"/>
        </w:rPr>
        <w:t xml:space="preserve">meter </w:t>
      </w:r>
      <w:r w:rsidR="009A6FF2">
        <w:rPr>
          <w:rFonts w:ascii="Times New Roman" w:hAnsi="Times New Roman" w:cs="Times New Roman"/>
          <w:sz w:val="20"/>
          <w:szCs w:val="20"/>
        </w:rPr>
        <w:t>with a</w:t>
      </w:r>
      <w:r w:rsidR="00A74845">
        <w:rPr>
          <w:rFonts w:ascii="Times New Roman" w:hAnsi="Times New Roman" w:cs="Times New Roman"/>
          <w:sz w:val="20"/>
          <w:szCs w:val="20"/>
        </w:rPr>
        <w:t xml:space="preserve"> potentially </w:t>
      </w:r>
      <w:r w:rsidR="009A6FF2">
        <w:rPr>
          <w:rFonts w:ascii="Times New Roman" w:hAnsi="Times New Roman" w:cs="Times New Roman"/>
          <w:sz w:val="20"/>
          <w:szCs w:val="20"/>
        </w:rPr>
        <w:t xml:space="preserve">exception </w:t>
      </w:r>
      <w:r w:rsidR="00A74845">
        <w:rPr>
          <w:rFonts w:ascii="Times New Roman" w:hAnsi="Times New Roman" w:cs="Times New Roman"/>
          <w:sz w:val="20"/>
          <w:szCs w:val="20"/>
        </w:rPr>
        <w:t xml:space="preserve">for SSB </w:t>
      </w:r>
      <w:r w:rsidR="009A6FF2">
        <w:rPr>
          <w:rFonts w:ascii="Times New Roman" w:hAnsi="Times New Roman" w:cs="Times New Roman"/>
          <w:sz w:val="20"/>
          <w:szCs w:val="20"/>
        </w:rPr>
        <w:t>and</w:t>
      </w:r>
      <w:r w:rsidR="00A74845">
        <w:rPr>
          <w:rFonts w:ascii="Times New Roman" w:hAnsi="Times New Roman" w:cs="Times New Roman"/>
          <w:sz w:val="20"/>
          <w:szCs w:val="20"/>
        </w:rPr>
        <w:t xml:space="preserve"> PRACH</w:t>
      </w:r>
      <w:r w:rsidR="004A163E" w:rsidRPr="00975D60">
        <w:rPr>
          <w:rFonts w:ascii="Times New Roman" w:hAnsi="Times New Roman" w:cs="Times New Roman"/>
          <w:sz w:val="20"/>
          <w:szCs w:val="20"/>
        </w:rPr>
        <w:t>.</w:t>
      </w:r>
      <w:r w:rsidR="00D550C7" w:rsidRPr="00975D60">
        <w:rPr>
          <w:rFonts w:ascii="Times New Roman" w:hAnsi="Times New Roman" w:cs="Times New Roman"/>
          <w:sz w:val="20"/>
          <w:szCs w:val="20"/>
        </w:rPr>
        <w:t xml:space="preserve"> The SID further mentions BW of at least </w:t>
      </w:r>
      <w:r w:rsidR="002B75B9" w:rsidRPr="00975D60">
        <w:rPr>
          <w:rFonts w:ascii="Times New Roman" w:hAnsi="Times New Roman" w:cs="Times New Roman"/>
          <w:sz w:val="20"/>
          <w:szCs w:val="20"/>
        </w:rPr>
        <w:t xml:space="preserve">200MHz requiring an increase in the </w:t>
      </w:r>
      <w:r w:rsidR="00E6155D" w:rsidRPr="00975D60">
        <w:rPr>
          <w:rFonts w:ascii="Times New Roman" w:hAnsi="Times New Roman" w:cs="Times New Roman"/>
          <w:sz w:val="20"/>
          <w:szCs w:val="20"/>
        </w:rPr>
        <w:t xml:space="preserve">FFT size </w:t>
      </w:r>
      <w:r w:rsidR="000D6CD6" w:rsidRPr="00975D60">
        <w:rPr>
          <w:rFonts w:ascii="Times New Roman" w:hAnsi="Times New Roman" w:cs="Times New Roman"/>
          <w:sz w:val="20"/>
          <w:szCs w:val="20"/>
        </w:rPr>
        <w:t xml:space="preserve">from </w:t>
      </w:r>
      <w:r w:rsidR="00023E90" w:rsidRPr="00975D60">
        <w:rPr>
          <w:rFonts w:ascii="Times New Roman" w:hAnsi="Times New Roman" w:cs="Times New Roman"/>
          <w:sz w:val="20"/>
          <w:szCs w:val="20"/>
        </w:rPr>
        <w:t>4</w:t>
      </w:r>
      <w:r w:rsidR="000D6CD6" w:rsidRPr="00975D60">
        <w:rPr>
          <w:rFonts w:ascii="Times New Roman" w:hAnsi="Times New Roman" w:cs="Times New Roman"/>
          <w:sz w:val="20"/>
          <w:szCs w:val="20"/>
        </w:rPr>
        <w:t xml:space="preserve">k to at least 8k FFT for 6G. </w:t>
      </w:r>
      <w:r w:rsidR="00D509F6" w:rsidRPr="00975D60">
        <w:rPr>
          <w:rFonts w:ascii="Times New Roman" w:hAnsi="Times New Roman" w:cs="Times New Roman"/>
          <w:sz w:val="20"/>
          <w:szCs w:val="20"/>
        </w:rPr>
        <w:t xml:space="preserve">Based on more detailed discussions in our companion contribution on </w:t>
      </w:r>
      <w:r w:rsidR="00623DDA" w:rsidRPr="00975D60">
        <w:rPr>
          <w:rFonts w:ascii="Times New Roman" w:hAnsi="Times New Roman" w:cs="Times New Roman"/>
          <w:sz w:val="20"/>
          <w:szCs w:val="20"/>
        </w:rPr>
        <w:t xml:space="preserve">Frame structure &amp; numerology in </w:t>
      </w:r>
      <w:r w:rsidR="00D509F6" w:rsidRPr="00975D60">
        <w:rPr>
          <w:rFonts w:ascii="Times New Roman" w:hAnsi="Times New Roman" w:cs="Times New Roman"/>
          <w:sz w:val="20"/>
          <w:szCs w:val="20"/>
        </w:rPr>
        <w:t>[</w:t>
      </w:r>
      <w:r w:rsidR="00515D24" w:rsidRPr="00975D60">
        <w:rPr>
          <w:rFonts w:ascii="Times New Roman" w:hAnsi="Times New Roman" w:cs="Times New Roman"/>
          <w:sz w:val="20"/>
          <w:szCs w:val="20"/>
        </w:rPr>
        <w:t>4</w:t>
      </w:r>
      <w:r w:rsidR="00D509F6" w:rsidRPr="00975D60">
        <w:rPr>
          <w:rFonts w:ascii="Times New Roman" w:hAnsi="Times New Roman" w:cs="Times New Roman"/>
          <w:sz w:val="20"/>
          <w:szCs w:val="20"/>
        </w:rPr>
        <w:t>]</w:t>
      </w:r>
      <w:r w:rsidR="00623DDA" w:rsidRPr="00975D60">
        <w:rPr>
          <w:rFonts w:ascii="Times New Roman" w:hAnsi="Times New Roman" w:cs="Times New Roman"/>
          <w:sz w:val="20"/>
          <w:szCs w:val="20"/>
        </w:rPr>
        <w:t xml:space="preserve">, we propose the following </w:t>
      </w:r>
      <w:r w:rsidR="0060139B" w:rsidRPr="00975D60">
        <w:rPr>
          <w:rFonts w:ascii="Times New Roman" w:hAnsi="Times New Roman" w:cs="Times New Roman"/>
          <w:sz w:val="20"/>
          <w:szCs w:val="20"/>
        </w:rPr>
        <w:t xml:space="preserve">combinations of </w:t>
      </w:r>
      <w:r w:rsidR="00D40ACF" w:rsidRPr="00975D60">
        <w:rPr>
          <w:rFonts w:ascii="Times New Roman" w:hAnsi="Times New Roman" w:cs="Times New Roman"/>
          <w:sz w:val="20"/>
          <w:szCs w:val="20"/>
        </w:rPr>
        <w:t xml:space="preserve">SCS, FFT size and </w:t>
      </w:r>
      <w:r w:rsidR="000E3144" w:rsidRPr="00975D60">
        <w:rPr>
          <w:rFonts w:ascii="Times New Roman" w:hAnsi="Times New Roman" w:cs="Times New Roman"/>
          <w:sz w:val="20"/>
          <w:szCs w:val="20"/>
        </w:rPr>
        <w:t xml:space="preserve">maximum channel bandwidths to be </w:t>
      </w:r>
      <w:r w:rsidR="00F17EAC" w:rsidRPr="00975D60">
        <w:rPr>
          <w:rFonts w:ascii="Times New Roman" w:hAnsi="Times New Roman" w:cs="Times New Roman"/>
          <w:sz w:val="20"/>
          <w:szCs w:val="20"/>
        </w:rPr>
        <w:t>considered</w:t>
      </w:r>
      <w:r w:rsidR="000E3144" w:rsidRPr="00975D60">
        <w:rPr>
          <w:rFonts w:ascii="Times New Roman" w:hAnsi="Times New Roman" w:cs="Times New Roman"/>
          <w:sz w:val="20"/>
          <w:szCs w:val="20"/>
        </w:rPr>
        <w:t xml:space="preserve">: </w:t>
      </w:r>
    </w:p>
    <w:p w14:paraId="29F0C939" w14:textId="77777777" w:rsidR="000E3144" w:rsidRPr="00975D60" w:rsidRDefault="000E3144" w:rsidP="00881DFB">
      <w:pPr>
        <w:pStyle w:val="Keytakeawaystablecell"/>
        <w:rPr>
          <w:rFonts w:ascii="Times New Roman" w:hAnsi="Times New Roman" w:cs="Times New Roman"/>
          <w:sz w:val="20"/>
          <w:szCs w:val="20"/>
        </w:rPr>
      </w:pPr>
    </w:p>
    <w:p w14:paraId="5F5D7E81" w14:textId="65194FE4" w:rsidR="00E04797" w:rsidRDefault="00F65511" w:rsidP="00F65511">
      <w:pPr>
        <w:pStyle w:val="Proposal"/>
        <w:numPr>
          <w:ilvl w:val="0"/>
          <w:numId w:val="0"/>
        </w:numPr>
      </w:pPr>
      <w:r w:rsidRPr="00F65511">
        <w:rPr>
          <w:b/>
          <w:bCs/>
        </w:rPr>
        <w:t xml:space="preserve">Proposal 8: </w:t>
      </w:r>
      <w:r w:rsidR="00F17EAC" w:rsidRPr="00975D60">
        <w:t xml:space="preserve">Consider SCS and FFT size values shown in </w:t>
      </w:r>
      <w:r w:rsidR="000C2F92" w:rsidRPr="00975D60">
        <w:t xml:space="preserve">the following Table </w:t>
      </w:r>
      <w:r w:rsidR="00F17EAC" w:rsidRPr="00975D60">
        <w:t xml:space="preserve">as a starting point for 6G discussions. These can be </w:t>
      </w:r>
      <w:proofErr w:type="gramStart"/>
      <w:r w:rsidR="00F17EAC" w:rsidRPr="00975D60">
        <w:t>further down</w:t>
      </w:r>
      <w:proofErr w:type="gramEnd"/>
      <w:r w:rsidR="00F17EAC" w:rsidRPr="00975D60">
        <w:t xml:space="preserve"> selected during the 6G Study Item.</w:t>
      </w:r>
    </w:p>
    <w:tbl>
      <w:tblPr>
        <w:tblStyle w:val="TableGrid"/>
        <w:tblW w:w="0" w:type="auto"/>
        <w:tblInd w:w="360" w:type="dxa"/>
        <w:tblLayout w:type="fixed"/>
        <w:tblLook w:val="0420" w:firstRow="1" w:lastRow="0" w:firstColumn="0" w:lastColumn="0" w:noHBand="0" w:noVBand="1"/>
      </w:tblPr>
      <w:tblGrid>
        <w:gridCol w:w="1478"/>
        <w:gridCol w:w="2126"/>
        <w:gridCol w:w="1701"/>
        <w:gridCol w:w="2268"/>
        <w:gridCol w:w="2029"/>
      </w:tblGrid>
      <w:tr w:rsidR="00E04797" w:rsidRPr="00021021" w14:paraId="0C2C8E57" w14:textId="77777777" w:rsidTr="00EB6849">
        <w:trPr>
          <w:cantSplit/>
          <w:trHeight w:val="300"/>
        </w:trPr>
        <w:tc>
          <w:tcPr>
            <w:tcW w:w="1478" w:type="dxa"/>
            <w:shd w:val="clear" w:color="auto" w:fill="BFBFBF" w:themeFill="background1" w:themeFillShade="BF"/>
          </w:tcPr>
          <w:p w14:paraId="59D13DD0" w14:textId="77777777" w:rsidR="00E04797" w:rsidRPr="00C458F8" w:rsidRDefault="00E04797" w:rsidP="00C458F8">
            <w:pPr>
              <w:pStyle w:val="TAL"/>
              <w:jc w:val="center"/>
              <w:rPr>
                <w:rFonts w:ascii="Times New Roman" w:hAnsi="Times New Roman"/>
                <w:b/>
                <w:sz w:val="20"/>
                <w:szCs w:val="22"/>
              </w:rPr>
            </w:pPr>
            <w:r w:rsidRPr="00C458F8">
              <w:rPr>
                <w:rFonts w:ascii="Times New Roman" w:hAnsi="Times New Roman"/>
                <w:b/>
                <w:sz w:val="20"/>
                <w:szCs w:val="22"/>
              </w:rPr>
              <w:t>FR</w:t>
            </w:r>
          </w:p>
        </w:tc>
        <w:tc>
          <w:tcPr>
            <w:tcW w:w="2126" w:type="dxa"/>
            <w:shd w:val="clear" w:color="auto" w:fill="BFBFBF" w:themeFill="background1" w:themeFillShade="BF"/>
          </w:tcPr>
          <w:p w14:paraId="4B3D3EF6" w14:textId="77777777" w:rsidR="00E04797" w:rsidRPr="00C458F8" w:rsidRDefault="00E04797" w:rsidP="00C458F8">
            <w:pPr>
              <w:pStyle w:val="TAL"/>
              <w:jc w:val="center"/>
              <w:rPr>
                <w:rFonts w:ascii="Times New Roman" w:hAnsi="Times New Roman"/>
                <w:b/>
                <w:sz w:val="20"/>
                <w:szCs w:val="22"/>
              </w:rPr>
            </w:pPr>
            <w:r w:rsidRPr="00C458F8">
              <w:rPr>
                <w:rFonts w:ascii="Times New Roman" w:hAnsi="Times New Roman"/>
                <w:b/>
                <w:sz w:val="20"/>
                <w:szCs w:val="22"/>
              </w:rPr>
              <w:t>Range</w:t>
            </w:r>
          </w:p>
        </w:tc>
        <w:tc>
          <w:tcPr>
            <w:tcW w:w="1701" w:type="dxa"/>
            <w:shd w:val="clear" w:color="auto" w:fill="BFBFBF" w:themeFill="background1" w:themeFillShade="BF"/>
          </w:tcPr>
          <w:p w14:paraId="07A53A83" w14:textId="77777777" w:rsidR="00E04797" w:rsidRPr="00C458F8" w:rsidRDefault="00E04797" w:rsidP="00C458F8">
            <w:pPr>
              <w:pStyle w:val="TAL"/>
              <w:jc w:val="center"/>
              <w:rPr>
                <w:rFonts w:ascii="Times New Roman" w:hAnsi="Times New Roman"/>
                <w:b/>
                <w:sz w:val="20"/>
                <w:szCs w:val="22"/>
              </w:rPr>
            </w:pPr>
            <w:r w:rsidRPr="00C458F8">
              <w:rPr>
                <w:rFonts w:ascii="Times New Roman" w:hAnsi="Times New Roman"/>
                <w:b/>
                <w:sz w:val="20"/>
                <w:szCs w:val="22"/>
              </w:rPr>
              <w:t>SCS (kHz)</w:t>
            </w:r>
          </w:p>
        </w:tc>
        <w:tc>
          <w:tcPr>
            <w:tcW w:w="2268" w:type="dxa"/>
            <w:shd w:val="clear" w:color="auto" w:fill="BFBFBF" w:themeFill="background1" w:themeFillShade="BF"/>
          </w:tcPr>
          <w:p w14:paraId="68C27094" w14:textId="77777777" w:rsidR="00E04797" w:rsidRPr="00C458F8" w:rsidRDefault="00E04797" w:rsidP="00C458F8">
            <w:pPr>
              <w:pStyle w:val="TAL"/>
              <w:jc w:val="center"/>
              <w:rPr>
                <w:rFonts w:ascii="Times New Roman" w:hAnsi="Times New Roman"/>
                <w:b/>
                <w:sz w:val="20"/>
                <w:szCs w:val="22"/>
              </w:rPr>
            </w:pPr>
            <w:r w:rsidRPr="00C458F8">
              <w:rPr>
                <w:rFonts w:ascii="Times New Roman" w:hAnsi="Times New Roman"/>
                <w:b/>
                <w:sz w:val="20"/>
                <w:szCs w:val="22"/>
              </w:rPr>
              <w:t>Required FFT size</w:t>
            </w:r>
          </w:p>
        </w:tc>
        <w:tc>
          <w:tcPr>
            <w:tcW w:w="2029" w:type="dxa"/>
            <w:shd w:val="clear" w:color="auto" w:fill="BFBFBF" w:themeFill="background1" w:themeFillShade="BF"/>
          </w:tcPr>
          <w:p w14:paraId="0665D86D" w14:textId="77777777" w:rsidR="00E04797" w:rsidRPr="00C458F8" w:rsidRDefault="00E04797" w:rsidP="00C458F8">
            <w:pPr>
              <w:pStyle w:val="TAL"/>
              <w:jc w:val="center"/>
              <w:rPr>
                <w:rFonts w:ascii="Times New Roman" w:hAnsi="Times New Roman"/>
                <w:b/>
                <w:sz w:val="20"/>
                <w:szCs w:val="22"/>
              </w:rPr>
            </w:pPr>
            <w:r w:rsidRPr="00C458F8">
              <w:rPr>
                <w:rFonts w:ascii="Times New Roman" w:hAnsi="Times New Roman"/>
                <w:b/>
                <w:sz w:val="20"/>
                <w:szCs w:val="22"/>
              </w:rPr>
              <w:t>Max CBW (MHz)</w:t>
            </w:r>
          </w:p>
        </w:tc>
      </w:tr>
      <w:tr w:rsidR="00E04797" w:rsidRPr="00021021" w14:paraId="5142EE71" w14:textId="77777777" w:rsidTr="00EB6849">
        <w:trPr>
          <w:cantSplit/>
          <w:trHeight w:val="300"/>
        </w:trPr>
        <w:tc>
          <w:tcPr>
            <w:tcW w:w="1478" w:type="dxa"/>
            <w:vMerge w:val="restart"/>
            <w:vAlign w:val="center"/>
          </w:tcPr>
          <w:p w14:paraId="245D50AF"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FR1</w:t>
            </w:r>
          </w:p>
        </w:tc>
        <w:tc>
          <w:tcPr>
            <w:tcW w:w="2126" w:type="dxa"/>
            <w:vMerge w:val="restart"/>
            <w:vAlign w:val="center"/>
          </w:tcPr>
          <w:p w14:paraId="2AED2271"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400 MHz – 6.425 GHz</w:t>
            </w:r>
          </w:p>
        </w:tc>
        <w:tc>
          <w:tcPr>
            <w:tcW w:w="1701" w:type="dxa"/>
            <w:vAlign w:val="center"/>
          </w:tcPr>
          <w:p w14:paraId="664F0CDC"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15 (FDD)</w:t>
            </w:r>
          </w:p>
        </w:tc>
        <w:tc>
          <w:tcPr>
            <w:tcW w:w="2268" w:type="dxa"/>
            <w:vAlign w:val="center"/>
          </w:tcPr>
          <w:p w14:paraId="01AD3C87"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6DF7AA08"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100</w:t>
            </w:r>
          </w:p>
        </w:tc>
      </w:tr>
      <w:tr w:rsidR="00E04797" w:rsidRPr="00021021" w14:paraId="7AE1696A" w14:textId="77777777" w:rsidTr="00EB6849">
        <w:trPr>
          <w:cantSplit/>
          <w:trHeight w:val="300"/>
        </w:trPr>
        <w:tc>
          <w:tcPr>
            <w:tcW w:w="1478" w:type="dxa"/>
            <w:vMerge/>
            <w:vAlign w:val="center"/>
          </w:tcPr>
          <w:p w14:paraId="0FC2476F"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ign w:val="center"/>
          </w:tcPr>
          <w:p w14:paraId="2B3B33C2"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1701" w:type="dxa"/>
            <w:vAlign w:val="center"/>
          </w:tcPr>
          <w:p w14:paraId="193D696E"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30 (TDD)</w:t>
            </w:r>
          </w:p>
        </w:tc>
        <w:tc>
          <w:tcPr>
            <w:tcW w:w="2268" w:type="dxa"/>
            <w:vAlign w:val="center"/>
          </w:tcPr>
          <w:p w14:paraId="64024D2B"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47574AE7" w14:textId="296B24D9"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200</w:t>
            </w:r>
          </w:p>
        </w:tc>
      </w:tr>
      <w:tr w:rsidR="00E04797" w:rsidRPr="00021021" w14:paraId="5DAAF79F" w14:textId="77777777" w:rsidTr="00EB6849">
        <w:trPr>
          <w:cantSplit/>
          <w:trHeight w:val="300"/>
        </w:trPr>
        <w:tc>
          <w:tcPr>
            <w:tcW w:w="1478" w:type="dxa"/>
            <w:vMerge/>
            <w:vAlign w:val="center"/>
          </w:tcPr>
          <w:p w14:paraId="3495FE1F"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restart"/>
            <w:vAlign w:val="center"/>
          </w:tcPr>
          <w:p w14:paraId="7942B36A"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vertAlign w:val="superscript"/>
              </w:rPr>
            </w:pPr>
            <w:r w:rsidRPr="00021021">
              <w:t>6.425 – 7.125 GHz</w:t>
            </w:r>
          </w:p>
        </w:tc>
        <w:tc>
          <w:tcPr>
            <w:tcW w:w="1701" w:type="dxa"/>
            <w:vAlign w:val="center"/>
          </w:tcPr>
          <w:p w14:paraId="0EE9E6A4"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vertAlign w:val="superscript"/>
              </w:rPr>
            </w:pPr>
            <w:r w:rsidRPr="00021021">
              <w:t>30</w:t>
            </w:r>
            <w:r w:rsidRPr="00021021">
              <w:rPr>
                <w:vertAlign w:val="superscript"/>
              </w:rPr>
              <w:t>*</w:t>
            </w:r>
          </w:p>
        </w:tc>
        <w:tc>
          <w:tcPr>
            <w:tcW w:w="2268" w:type="dxa"/>
            <w:vAlign w:val="center"/>
          </w:tcPr>
          <w:p w14:paraId="3E41E23E"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00913500"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200</w:t>
            </w:r>
          </w:p>
        </w:tc>
      </w:tr>
      <w:tr w:rsidR="00E04797" w:rsidRPr="00021021" w14:paraId="59862268" w14:textId="77777777" w:rsidTr="00EB6849">
        <w:trPr>
          <w:cantSplit/>
          <w:trHeight w:val="300"/>
        </w:trPr>
        <w:tc>
          <w:tcPr>
            <w:tcW w:w="1478" w:type="dxa"/>
            <w:vMerge/>
            <w:vAlign w:val="center"/>
          </w:tcPr>
          <w:p w14:paraId="02EA7891"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ign w:val="center"/>
          </w:tcPr>
          <w:p w14:paraId="781FFD88"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1701" w:type="dxa"/>
            <w:vAlign w:val="center"/>
          </w:tcPr>
          <w:p w14:paraId="7E4E46B6"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vertAlign w:val="superscript"/>
              </w:rPr>
            </w:pPr>
            <w:r w:rsidRPr="00021021">
              <w:t>60</w:t>
            </w:r>
            <w:r w:rsidRPr="00021021">
              <w:rPr>
                <w:vertAlign w:val="superscript"/>
              </w:rPr>
              <w:t>*</w:t>
            </w:r>
          </w:p>
        </w:tc>
        <w:tc>
          <w:tcPr>
            <w:tcW w:w="2268" w:type="dxa"/>
            <w:vAlign w:val="center"/>
          </w:tcPr>
          <w:p w14:paraId="1BFBB213"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4096</w:t>
            </w:r>
          </w:p>
        </w:tc>
        <w:tc>
          <w:tcPr>
            <w:tcW w:w="2029" w:type="dxa"/>
            <w:vAlign w:val="center"/>
          </w:tcPr>
          <w:p w14:paraId="21EB436B"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200</w:t>
            </w:r>
          </w:p>
        </w:tc>
      </w:tr>
      <w:tr w:rsidR="00E04797" w:rsidRPr="00021021" w14:paraId="762B1AFB" w14:textId="77777777" w:rsidTr="00EB6849">
        <w:trPr>
          <w:cantSplit/>
          <w:trHeight w:val="300"/>
        </w:trPr>
        <w:tc>
          <w:tcPr>
            <w:tcW w:w="1478" w:type="dxa"/>
            <w:vMerge w:val="restart"/>
            <w:vAlign w:val="center"/>
          </w:tcPr>
          <w:p w14:paraId="09E2D503"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126" w:type="dxa"/>
            <w:vMerge w:val="restart"/>
            <w:vAlign w:val="center"/>
          </w:tcPr>
          <w:p w14:paraId="5E1296C6"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7.125 – X</w:t>
            </w:r>
            <w:r w:rsidRPr="00021021">
              <w:rPr>
                <w:vertAlign w:val="superscript"/>
              </w:rPr>
              <w:t>†</w:t>
            </w:r>
            <w:r w:rsidRPr="00021021">
              <w:t xml:space="preserve"> GHz</w:t>
            </w:r>
          </w:p>
        </w:tc>
        <w:tc>
          <w:tcPr>
            <w:tcW w:w="1701" w:type="dxa"/>
            <w:vAlign w:val="center"/>
          </w:tcPr>
          <w:p w14:paraId="0A2F1D19"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30</w:t>
            </w:r>
            <w:r w:rsidRPr="00021021">
              <w:rPr>
                <w:vertAlign w:val="superscript"/>
              </w:rPr>
              <w:t>*</w:t>
            </w:r>
          </w:p>
        </w:tc>
        <w:tc>
          <w:tcPr>
            <w:tcW w:w="2268" w:type="dxa"/>
            <w:vAlign w:val="center"/>
          </w:tcPr>
          <w:p w14:paraId="4C7C0287"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16384</w:t>
            </w:r>
          </w:p>
        </w:tc>
        <w:tc>
          <w:tcPr>
            <w:tcW w:w="2029" w:type="dxa"/>
            <w:vAlign w:val="center"/>
          </w:tcPr>
          <w:p w14:paraId="4C79C298"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400</w:t>
            </w:r>
          </w:p>
        </w:tc>
      </w:tr>
      <w:tr w:rsidR="00E04797" w:rsidRPr="00021021" w14:paraId="3BEEAE05" w14:textId="77777777" w:rsidTr="00EB6849">
        <w:trPr>
          <w:cantSplit/>
          <w:trHeight w:val="300"/>
        </w:trPr>
        <w:tc>
          <w:tcPr>
            <w:tcW w:w="1478" w:type="dxa"/>
            <w:vMerge/>
            <w:vAlign w:val="center"/>
          </w:tcPr>
          <w:p w14:paraId="6EB7003F"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ign w:val="center"/>
          </w:tcPr>
          <w:p w14:paraId="7D9174D5"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1701" w:type="dxa"/>
            <w:vAlign w:val="center"/>
          </w:tcPr>
          <w:p w14:paraId="503C0AA3"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2268" w:type="dxa"/>
            <w:vAlign w:val="center"/>
          </w:tcPr>
          <w:p w14:paraId="2A70E16A"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47845CF3"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400</w:t>
            </w:r>
          </w:p>
        </w:tc>
      </w:tr>
      <w:tr w:rsidR="00E04797" w:rsidRPr="00021021" w14:paraId="668B96D9" w14:textId="77777777" w:rsidTr="00EB6849">
        <w:trPr>
          <w:cantSplit/>
          <w:trHeight w:val="300"/>
        </w:trPr>
        <w:tc>
          <w:tcPr>
            <w:tcW w:w="1478" w:type="dxa"/>
            <w:vMerge/>
            <w:vAlign w:val="center"/>
          </w:tcPr>
          <w:p w14:paraId="4E96C431"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restart"/>
            <w:vAlign w:val="center"/>
          </w:tcPr>
          <w:p w14:paraId="08F1657E" w14:textId="0E715574"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X</w:t>
            </w:r>
            <w:r w:rsidRPr="00021021">
              <w:rPr>
                <w:vertAlign w:val="superscript"/>
              </w:rPr>
              <w:t>†</w:t>
            </w:r>
            <w:r w:rsidRPr="00021021">
              <w:t xml:space="preserve"> – 24.25 GHz</w:t>
            </w:r>
          </w:p>
        </w:tc>
        <w:tc>
          <w:tcPr>
            <w:tcW w:w="1701" w:type="dxa"/>
            <w:vAlign w:val="center"/>
          </w:tcPr>
          <w:p w14:paraId="2FCF5683"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2268" w:type="dxa"/>
            <w:vAlign w:val="center"/>
          </w:tcPr>
          <w:p w14:paraId="40369ADC"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09DFB767"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400</w:t>
            </w:r>
          </w:p>
        </w:tc>
      </w:tr>
      <w:tr w:rsidR="00E04797" w:rsidRPr="00021021" w14:paraId="7219F516" w14:textId="77777777" w:rsidTr="00EB6849">
        <w:trPr>
          <w:cantSplit/>
          <w:trHeight w:val="300"/>
        </w:trPr>
        <w:tc>
          <w:tcPr>
            <w:tcW w:w="1478" w:type="dxa"/>
            <w:vMerge/>
            <w:vAlign w:val="center"/>
          </w:tcPr>
          <w:p w14:paraId="1426F806"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2126" w:type="dxa"/>
            <w:vMerge/>
            <w:vAlign w:val="center"/>
          </w:tcPr>
          <w:p w14:paraId="3605B4F4"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p>
        </w:tc>
        <w:tc>
          <w:tcPr>
            <w:tcW w:w="1701" w:type="dxa"/>
            <w:vAlign w:val="center"/>
          </w:tcPr>
          <w:p w14:paraId="13FBC604"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2268" w:type="dxa"/>
            <w:vAlign w:val="center"/>
          </w:tcPr>
          <w:p w14:paraId="3CE844F8"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8192</w:t>
            </w:r>
          </w:p>
        </w:tc>
        <w:tc>
          <w:tcPr>
            <w:tcW w:w="2029" w:type="dxa"/>
            <w:vAlign w:val="center"/>
          </w:tcPr>
          <w:p w14:paraId="35AABCCE"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800</w:t>
            </w:r>
          </w:p>
        </w:tc>
      </w:tr>
      <w:tr w:rsidR="00E04797" w:rsidRPr="00021021" w14:paraId="4A709BC0" w14:textId="77777777" w:rsidTr="00EB6849">
        <w:trPr>
          <w:cantSplit/>
          <w:trHeight w:val="300"/>
        </w:trPr>
        <w:tc>
          <w:tcPr>
            <w:tcW w:w="1478" w:type="dxa"/>
            <w:vAlign w:val="center"/>
          </w:tcPr>
          <w:p w14:paraId="68DC4D6B"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126" w:type="dxa"/>
            <w:vAlign w:val="center"/>
          </w:tcPr>
          <w:p w14:paraId="6692E899"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vAlign w:val="center"/>
          </w:tcPr>
          <w:p w14:paraId="2CF2108C"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120</w:t>
            </w:r>
          </w:p>
        </w:tc>
        <w:tc>
          <w:tcPr>
            <w:tcW w:w="2268" w:type="dxa"/>
            <w:vAlign w:val="center"/>
          </w:tcPr>
          <w:p w14:paraId="5D7191F7"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8192</w:t>
            </w:r>
          </w:p>
        </w:tc>
        <w:tc>
          <w:tcPr>
            <w:tcW w:w="2029" w:type="dxa"/>
            <w:vAlign w:val="center"/>
          </w:tcPr>
          <w:p w14:paraId="68F99907" w14:textId="77777777" w:rsidR="00E04797" w:rsidRPr="00021021" w:rsidRDefault="00E04797" w:rsidP="0026352C">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800</w:t>
            </w:r>
          </w:p>
        </w:tc>
      </w:tr>
    </w:tbl>
    <w:p w14:paraId="5D13F867" w14:textId="1898C7B0" w:rsidR="00974F67" w:rsidRDefault="00974F67" w:rsidP="00E04797">
      <w:pPr>
        <w:pStyle w:val="ListBullet"/>
        <w:tabs>
          <w:tab w:val="left" w:pos="851"/>
        </w:tabs>
        <w:overflowPunct/>
        <w:autoSpaceDE/>
        <w:autoSpaceDN/>
        <w:adjustRightInd/>
        <w:spacing w:before="120" w:after="120"/>
        <w:ind w:firstLine="0"/>
        <w:contextualSpacing/>
        <w:textAlignment w:val="auto"/>
        <w:rPr>
          <w:sz w:val="18"/>
          <w:szCs w:val="18"/>
        </w:rPr>
      </w:pPr>
      <w:r>
        <w:rPr>
          <w:sz w:val="18"/>
          <w:szCs w:val="18"/>
          <w:vertAlign w:val="superscript"/>
        </w:rPr>
        <w:t>*</w:t>
      </w:r>
      <w:r w:rsidRPr="00B043F6">
        <w:rPr>
          <w:sz w:val="18"/>
          <w:szCs w:val="18"/>
          <w:vertAlign w:val="superscript"/>
        </w:rPr>
        <w:t xml:space="preserve"> </w:t>
      </w:r>
      <w:r w:rsidRPr="00B043F6">
        <w:rPr>
          <w:sz w:val="18"/>
          <w:szCs w:val="18"/>
        </w:rPr>
        <w:t>S</w:t>
      </w:r>
      <w:r>
        <w:rPr>
          <w:sz w:val="18"/>
          <w:szCs w:val="18"/>
        </w:rPr>
        <w:t>elect one SCS per sub-FR</w:t>
      </w:r>
    </w:p>
    <w:p w14:paraId="622D7795" w14:textId="77777777" w:rsidR="00E04797" w:rsidRDefault="00E04797" w:rsidP="00E04797">
      <w:pPr>
        <w:pStyle w:val="ListBullet"/>
        <w:tabs>
          <w:tab w:val="left" w:pos="851"/>
        </w:tabs>
        <w:overflowPunct/>
        <w:autoSpaceDE/>
        <w:autoSpaceDN/>
        <w:adjustRightInd/>
        <w:spacing w:before="120" w:after="120"/>
        <w:ind w:firstLine="0"/>
        <w:contextualSpacing/>
        <w:textAlignment w:val="auto"/>
        <w:rPr>
          <w:sz w:val="18"/>
          <w:szCs w:val="18"/>
        </w:rPr>
      </w:pPr>
      <w:r>
        <w:rPr>
          <w:vertAlign w:val="superscript"/>
        </w:rPr>
        <w:t>†</w:t>
      </w:r>
      <w:r w:rsidDel="00021021">
        <w:rPr>
          <w:sz w:val="18"/>
          <w:szCs w:val="18"/>
        </w:rPr>
        <w:t xml:space="preserve"> </w:t>
      </w:r>
      <w:r>
        <w:rPr>
          <w:sz w:val="18"/>
          <w:szCs w:val="18"/>
        </w:rPr>
        <w:t>8.4 GHz ≤ X ≤ 15 GHz</w:t>
      </w:r>
    </w:p>
    <w:p w14:paraId="006A07BE" w14:textId="77777777" w:rsidR="00E04797" w:rsidRPr="00E23351" w:rsidRDefault="00E04797" w:rsidP="00881DFB">
      <w:pPr>
        <w:pStyle w:val="ListBullet"/>
      </w:pPr>
    </w:p>
    <w:p w14:paraId="5A4069C6" w14:textId="4B1CF087" w:rsidR="00074E76" w:rsidRPr="00704B8C" w:rsidRDefault="00E23351" w:rsidP="00881DFB">
      <w:pPr>
        <w:pStyle w:val="Keytakeawaystablecell"/>
        <w:rPr>
          <w:rFonts w:ascii="Times New Roman" w:hAnsi="Times New Roman" w:cs="Times New Roman"/>
          <w:sz w:val="20"/>
          <w:szCs w:val="20"/>
        </w:rPr>
      </w:pPr>
      <w:r w:rsidRPr="00704B8C">
        <w:rPr>
          <w:rFonts w:ascii="Times New Roman" w:hAnsi="Times New Roman" w:cs="Times New Roman"/>
          <w:sz w:val="20"/>
          <w:szCs w:val="20"/>
        </w:rPr>
        <w:t xml:space="preserve">When looking at the minimum channel bandwidths for 6G radio, </w:t>
      </w:r>
      <w:r w:rsidR="00070528" w:rsidRPr="00704B8C">
        <w:rPr>
          <w:rFonts w:ascii="Times New Roman" w:hAnsi="Times New Roman" w:cs="Times New Roman"/>
          <w:sz w:val="20"/>
          <w:szCs w:val="20"/>
        </w:rPr>
        <w:t xml:space="preserve">we think </w:t>
      </w:r>
      <w:r w:rsidR="0044310C" w:rsidRPr="00704B8C">
        <w:rPr>
          <w:rFonts w:ascii="Times New Roman" w:hAnsi="Times New Roman" w:cs="Times New Roman"/>
          <w:sz w:val="20"/>
          <w:szCs w:val="20"/>
        </w:rPr>
        <w:t xml:space="preserve">the requirements of </w:t>
      </w:r>
      <w:r w:rsidR="00FE6E92" w:rsidRPr="00704B8C">
        <w:rPr>
          <w:rFonts w:ascii="Times New Roman" w:hAnsi="Times New Roman" w:cs="Times New Roman"/>
          <w:sz w:val="20"/>
          <w:szCs w:val="20"/>
        </w:rPr>
        <w:t>5G NR</w:t>
      </w:r>
      <w:r w:rsidR="0044310C" w:rsidRPr="00704B8C">
        <w:rPr>
          <w:rFonts w:ascii="Times New Roman" w:hAnsi="Times New Roman" w:cs="Times New Roman"/>
          <w:sz w:val="20"/>
          <w:szCs w:val="20"/>
        </w:rPr>
        <w:t xml:space="preserve"> could be reused </w:t>
      </w:r>
      <w:r w:rsidR="00010B38">
        <w:rPr>
          <w:rFonts w:ascii="Times New Roman" w:hAnsi="Times New Roman" w:cs="Times New Roman"/>
          <w:sz w:val="20"/>
          <w:szCs w:val="20"/>
        </w:rPr>
        <w:t xml:space="preserve">for </w:t>
      </w:r>
      <w:r w:rsidR="000B0445" w:rsidRPr="00704B8C">
        <w:rPr>
          <w:rFonts w:ascii="Times New Roman" w:hAnsi="Times New Roman" w:cs="Times New Roman"/>
          <w:sz w:val="20"/>
          <w:szCs w:val="20"/>
        </w:rPr>
        <w:t>15</w:t>
      </w:r>
      <w:r w:rsidR="004F1F49">
        <w:rPr>
          <w:rFonts w:ascii="Times New Roman" w:hAnsi="Times New Roman" w:cs="Times New Roman"/>
          <w:sz w:val="20"/>
          <w:szCs w:val="20"/>
        </w:rPr>
        <w:t xml:space="preserve"> and</w:t>
      </w:r>
      <w:r w:rsidR="000B0445" w:rsidRPr="00704B8C">
        <w:rPr>
          <w:rFonts w:ascii="Times New Roman" w:hAnsi="Times New Roman" w:cs="Times New Roman"/>
          <w:sz w:val="20"/>
          <w:szCs w:val="20"/>
        </w:rPr>
        <w:t xml:space="preserve"> 30 </w:t>
      </w:r>
      <w:r w:rsidR="000C5F1A">
        <w:rPr>
          <w:rFonts w:ascii="Times New Roman" w:hAnsi="Times New Roman" w:cs="Times New Roman"/>
          <w:sz w:val="20"/>
          <w:szCs w:val="20"/>
        </w:rPr>
        <w:t>/</w:t>
      </w:r>
      <w:r w:rsidR="000B0445" w:rsidRPr="00704B8C">
        <w:rPr>
          <w:rFonts w:ascii="Times New Roman" w:hAnsi="Times New Roman" w:cs="Times New Roman"/>
          <w:sz w:val="20"/>
          <w:szCs w:val="20"/>
        </w:rPr>
        <w:t xml:space="preserve"> 60kHz SCS</w:t>
      </w:r>
      <w:r w:rsidR="000B0445">
        <w:rPr>
          <w:rFonts w:ascii="Times New Roman" w:hAnsi="Times New Roman" w:cs="Times New Roman"/>
          <w:sz w:val="20"/>
          <w:szCs w:val="20"/>
        </w:rPr>
        <w:t xml:space="preserve"> </w:t>
      </w:r>
      <w:r w:rsidR="00D51A4E">
        <w:rPr>
          <w:rFonts w:ascii="Times New Roman" w:hAnsi="Times New Roman" w:cs="Times New Roman"/>
          <w:sz w:val="20"/>
          <w:szCs w:val="20"/>
        </w:rPr>
        <w:t xml:space="preserve">in </w:t>
      </w:r>
      <w:r w:rsidR="00010B38">
        <w:rPr>
          <w:rFonts w:ascii="Times New Roman" w:hAnsi="Times New Roman" w:cs="Times New Roman"/>
          <w:sz w:val="20"/>
          <w:szCs w:val="20"/>
        </w:rPr>
        <w:t>FR1</w:t>
      </w:r>
      <w:r w:rsidR="00FD5C11">
        <w:rPr>
          <w:rFonts w:ascii="Times New Roman" w:hAnsi="Times New Roman" w:cs="Times New Roman"/>
          <w:sz w:val="20"/>
          <w:szCs w:val="20"/>
        </w:rPr>
        <w:t xml:space="preserve"> and </w:t>
      </w:r>
      <w:r w:rsidR="000C5F1A">
        <w:rPr>
          <w:rFonts w:ascii="Times New Roman" w:hAnsi="Times New Roman" w:cs="Times New Roman"/>
          <w:sz w:val="20"/>
          <w:szCs w:val="20"/>
        </w:rPr>
        <w:t xml:space="preserve">30 / 60 kHz </w:t>
      </w:r>
      <w:r w:rsidR="00D51A4E">
        <w:rPr>
          <w:rFonts w:ascii="Times New Roman" w:hAnsi="Times New Roman" w:cs="Times New Roman"/>
          <w:sz w:val="20"/>
          <w:szCs w:val="20"/>
        </w:rPr>
        <w:t>in</w:t>
      </w:r>
      <w:r w:rsidR="000C5F1A">
        <w:rPr>
          <w:rFonts w:ascii="Times New Roman" w:hAnsi="Times New Roman" w:cs="Times New Roman"/>
          <w:sz w:val="20"/>
          <w:szCs w:val="20"/>
        </w:rPr>
        <w:t xml:space="preserve"> the new FR(s)</w:t>
      </w:r>
      <w:r w:rsidR="003172CB" w:rsidRPr="00704B8C">
        <w:rPr>
          <w:rFonts w:ascii="Times New Roman" w:hAnsi="Times New Roman" w:cs="Times New Roman"/>
          <w:sz w:val="20"/>
          <w:szCs w:val="20"/>
        </w:rPr>
        <w:t>, i.e. defined by 25 RBs</w:t>
      </w:r>
      <w:r w:rsidR="006B1EE7" w:rsidRPr="00704B8C">
        <w:rPr>
          <w:rFonts w:ascii="Times New Roman" w:hAnsi="Times New Roman" w:cs="Times New Roman"/>
          <w:sz w:val="20"/>
          <w:szCs w:val="20"/>
        </w:rPr>
        <w:t xml:space="preserve">. </w:t>
      </w:r>
      <w:r w:rsidR="00716BA2" w:rsidRPr="00704B8C">
        <w:rPr>
          <w:rFonts w:ascii="Times New Roman" w:hAnsi="Times New Roman" w:cs="Times New Roman"/>
          <w:sz w:val="20"/>
          <w:szCs w:val="20"/>
        </w:rPr>
        <w:t>But</w:t>
      </w:r>
      <w:r w:rsidR="0052397E" w:rsidRPr="00704B8C">
        <w:rPr>
          <w:rFonts w:ascii="Times New Roman" w:hAnsi="Times New Roman" w:cs="Times New Roman"/>
          <w:sz w:val="20"/>
          <w:szCs w:val="20"/>
        </w:rPr>
        <w:t xml:space="preserve"> </w:t>
      </w:r>
      <w:proofErr w:type="gramStart"/>
      <w:r w:rsidR="00906227">
        <w:rPr>
          <w:rFonts w:ascii="Times New Roman" w:hAnsi="Times New Roman" w:cs="Times New Roman"/>
          <w:sz w:val="20"/>
          <w:szCs w:val="20"/>
        </w:rPr>
        <w:t>also</w:t>
      </w:r>
      <w:proofErr w:type="gramEnd"/>
      <w:r w:rsidR="00906227">
        <w:rPr>
          <w:rFonts w:ascii="Times New Roman" w:hAnsi="Times New Roman" w:cs="Times New Roman"/>
          <w:sz w:val="20"/>
          <w:szCs w:val="20"/>
        </w:rPr>
        <w:t xml:space="preserve"> </w:t>
      </w:r>
      <w:r w:rsidR="00C40487">
        <w:rPr>
          <w:rFonts w:ascii="Times New Roman" w:hAnsi="Times New Roman" w:cs="Times New Roman"/>
          <w:sz w:val="20"/>
          <w:szCs w:val="20"/>
        </w:rPr>
        <w:t xml:space="preserve">deployments </w:t>
      </w:r>
      <w:r w:rsidR="00803C21">
        <w:rPr>
          <w:rFonts w:ascii="Times New Roman" w:hAnsi="Times New Roman" w:cs="Times New Roman"/>
          <w:sz w:val="20"/>
          <w:szCs w:val="20"/>
        </w:rPr>
        <w:t>requiring</w:t>
      </w:r>
      <w:r w:rsidR="0052397E" w:rsidRPr="00704B8C">
        <w:rPr>
          <w:rFonts w:ascii="Times New Roman" w:hAnsi="Times New Roman" w:cs="Times New Roman"/>
          <w:sz w:val="20"/>
          <w:szCs w:val="20"/>
        </w:rPr>
        <w:t xml:space="preserve"> a smaller supported channel bandwidth </w:t>
      </w:r>
      <w:r w:rsidR="00803C21">
        <w:rPr>
          <w:rFonts w:ascii="Times New Roman" w:hAnsi="Times New Roman" w:cs="Times New Roman"/>
          <w:sz w:val="20"/>
          <w:szCs w:val="20"/>
        </w:rPr>
        <w:t xml:space="preserve">than 5MHz such as </w:t>
      </w:r>
      <w:r w:rsidR="0052397E" w:rsidRPr="00704B8C">
        <w:rPr>
          <w:rFonts w:ascii="Times New Roman" w:hAnsi="Times New Roman" w:cs="Times New Roman"/>
          <w:sz w:val="20"/>
          <w:szCs w:val="20"/>
        </w:rPr>
        <w:t xml:space="preserve">of 3MHz with a respective </w:t>
      </w:r>
      <w:r w:rsidR="00EE1A72" w:rsidRPr="00704B8C">
        <w:rPr>
          <w:rFonts w:ascii="Times New Roman" w:hAnsi="Times New Roman" w:cs="Times New Roman"/>
          <w:sz w:val="20"/>
          <w:szCs w:val="20"/>
        </w:rPr>
        <w:t xml:space="preserve">SSB/CORESET#0 design </w:t>
      </w:r>
      <w:r w:rsidR="003F1899">
        <w:rPr>
          <w:rFonts w:ascii="Times New Roman" w:hAnsi="Times New Roman" w:cs="Times New Roman"/>
          <w:sz w:val="20"/>
          <w:szCs w:val="20"/>
        </w:rPr>
        <w:t xml:space="preserve">for certain </w:t>
      </w:r>
      <w:r w:rsidR="00FA21BA">
        <w:rPr>
          <w:rFonts w:ascii="Times New Roman" w:hAnsi="Times New Roman" w:cs="Times New Roman"/>
          <w:sz w:val="20"/>
          <w:szCs w:val="20"/>
        </w:rPr>
        <w:t xml:space="preserve">specific </w:t>
      </w:r>
      <w:r w:rsidR="00791DA0">
        <w:rPr>
          <w:rFonts w:ascii="Times New Roman" w:hAnsi="Times New Roman" w:cs="Times New Roman"/>
          <w:sz w:val="20"/>
          <w:szCs w:val="20"/>
        </w:rPr>
        <w:t xml:space="preserve">bands and </w:t>
      </w:r>
      <w:r w:rsidR="00303CAF">
        <w:rPr>
          <w:rFonts w:ascii="Times New Roman" w:hAnsi="Times New Roman" w:cs="Times New Roman"/>
          <w:sz w:val="20"/>
          <w:szCs w:val="20"/>
        </w:rPr>
        <w:t>sync raster</w:t>
      </w:r>
      <w:r w:rsidR="00791DA0">
        <w:rPr>
          <w:rFonts w:ascii="Times New Roman" w:hAnsi="Times New Roman" w:cs="Times New Roman"/>
          <w:sz w:val="20"/>
          <w:szCs w:val="20"/>
        </w:rPr>
        <w:t xml:space="preserve"> </w:t>
      </w:r>
      <w:r w:rsidR="00FA21BA">
        <w:rPr>
          <w:rFonts w:ascii="Times New Roman" w:hAnsi="Times New Roman" w:cs="Times New Roman"/>
          <w:sz w:val="20"/>
          <w:szCs w:val="20"/>
        </w:rPr>
        <w:t xml:space="preserve">points </w:t>
      </w:r>
      <w:r w:rsidR="00EE1A72" w:rsidRPr="00704B8C">
        <w:rPr>
          <w:rFonts w:ascii="Times New Roman" w:hAnsi="Times New Roman" w:cs="Times New Roman"/>
          <w:sz w:val="20"/>
          <w:szCs w:val="20"/>
        </w:rPr>
        <w:t xml:space="preserve">should be </w:t>
      </w:r>
      <w:r w:rsidR="00800D95" w:rsidRPr="00704B8C">
        <w:rPr>
          <w:rFonts w:ascii="Times New Roman" w:hAnsi="Times New Roman" w:cs="Times New Roman"/>
          <w:sz w:val="20"/>
          <w:szCs w:val="20"/>
        </w:rPr>
        <w:t>considered</w:t>
      </w:r>
      <w:r w:rsidR="00EE1A72" w:rsidRPr="00704B8C">
        <w:rPr>
          <w:rFonts w:ascii="Times New Roman" w:hAnsi="Times New Roman" w:cs="Times New Roman"/>
          <w:sz w:val="20"/>
          <w:szCs w:val="20"/>
        </w:rPr>
        <w:t xml:space="preserve">. </w:t>
      </w:r>
      <w:r w:rsidR="001847BF">
        <w:rPr>
          <w:rFonts w:ascii="Times New Roman" w:hAnsi="Times New Roman" w:cs="Times New Roman"/>
          <w:sz w:val="20"/>
          <w:szCs w:val="20"/>
        </w:rPr>
        <w:t xml:space="preserve">For </w:t>
      </w:r>
      <w:r w:rsidR="0070034D">
        <w:rPr>
          <w:rFonts w:ascii="Times New Roman" w:hAnsi="Times New Roman" w:cs="Times New Roman"/>
          <w:sz w:val="20"/>
          <w:szCs w:val="20"/>
        </w:rPr>
        <w:t xml:space="preserve">120 kHz SCS for </w:t>
      </w:r>
      <w:r w:rsidR="006D6910">
        <w:rPr>
          <w:rFonts w:ascii="Times New Roman" w:hAnsi="Times New Roman" w:cs="Times New Roman"/>
          <w:sz w:val="20"/>
          <w:szCs w:val="20"/>
        </w:rPr>
        <w:t>higher bands</w:t>
      </w:r>
      <w:r w:rsidR="005D6B79">
        <w:rPr>
          <w:rFonts w:ascii="Times New Roman" w:hAnsi="Times New Roman" w:cs="Times New Roman"/>
          <w:sz w:val="20"/>
          <w:szCs w:val="20"/>
        </w:rPr>
        <w:t>, we suggest increas</w:t>
      </w:r>
      <w:r w:rsidR="00846B50">
        <w:rPr>
          <w:rFonts w:ascii="Times New Roman" w:hAnsi="Times New Roman" w:cs="Times New Roman"/>
          <w:sz w:val="20"/>
          <w:szCs w:val="20"/>
        </w:rPr>
        <w:t>ing</w:t>
      </w:r>
      <w:r w:rsidR="005D6B79">
        <w:rPr>
          <w:rFonts w:ascii="Times New Roman" w:hAnsi="Times New Roman" w:cs="Times New Roman"/>
          <w:sz w:val="20"/>
          <w:szCs w:val="20"/>
        </w:rPr>
        <w:t xml:space="preserve"> the min</w:t>
      </w:r>
      <w:r w:rsidR="00846B50">
        <w:rPr>
          <w:rFonts w:ascii="Times New Roman" w:hAnsi="Times New Roman" w:cs="Times New Roman"/>
          <w:sz w:val="20"/>
          <w:szCs w:val="20"/>
        </w:rPr>
        <w:t>imum</w:t>
      </w:r>
      <w:r w:rsidR="005D6B79">
        <w:rPr>
          <w:rFonts w:ascii="Times New Roman" w:hAnsi="Times New Roman" w:cs="Times New Roman"/>
          <w:sz w:val="20"/>
          <w:szCs w:val="20"/>
        </w:rPr>
        <w:t xml:space="preserve"> </w:t>
      </w:r>
      <w:r w:rsidR="003E7E08">
        <w:rPr>
          <w:rFonts w:ascii="Times New Roman" w:hAnsi="Times New Roman" w:cs="Times New Roman"/>
          <w:sz w:val="20"/>
          <w:szCs w:val="20"/>
        </w:rPr>
        <w:t xml:space="preserve">CBW to 100MHz to allow </w:t>
      </w:r>
      <w:r w:rsidR="00E71889">
        <w:rPr>
          <w:rFonts w:ascii="Times New Roman" w:hAnsi="Times New Roman" w:cs="Times New Roman"/>
          <w:sz w:val="20"/>
          <w:szCs w:val="20"/>
        </w:rPr>
        <w:t>for</w:t>
      </w:r>
      <w:r w:rsidR="003E7E08">
        <w:rPr>
          <w:rFonts w:ascii="Times New Roman" w:hAnsi="Times New Roman" w:cs="Times New Roman"/>
          <w:sz w:val="20"/>
          <w:szCs w:val="20"/>
        </w:rPr>
        <w:t xml:space="preserve"> </w:t>
      </w:r>
      <w:proofErr w:type="gramStart"/>
      <w:r w:rsidR="000308CF">
        <w:rPr>
          <w:rFonts w:ascii="Times New Roman" w:hAnsi="Times New Roman" w:cs="Times New Roman"/>
          <w:sz w:val="20"/>
          <w:szCs w:val="20"/>
        </w:rPr>
        <w:t>a large number of</w:t>
      </w:r>
      <w:proofErr w:type="gramEnd"/>
      <w:r w:rsidR="000308CF">
        <w:rPr>
          <w:rFonts w:ascii="Times New Roman" w:hAnsi="Times New Roman" w:cs="Times New Roman"/>
          <w:sz w:val="20"/>
          <w:szCs w:val="20"/>
        </w:rPr>
        <w:t xml:space="preserve"> SSB beams by </w:t>
      </w:r>
      <w:r w:rsidR="00A46C22">
        <w:rPr>
          <w:rFonts w:ascii="Times New Roman" w:hAnsi="Times New Roman" w:cs="Times New Roman"/>
          <w:sz w:val="20"/>
          <w:szCs w:val="20"/>
        </w:rPr>
        <w:t>support</w:t>
      </w:r>
      <w:r w:rsidR="000308CF">
        <w:rPr>
          <w:rFonts w:ascii="Times New Roman" w:hAnsi="Times New Roman" w:cs="Times New Roman"/>
          <w:sz w:val="20"/>
          <w:szCs w:val="20"/>
        </w:rPr>
        <w:t xml:space="preserve">ing </w:t>
      </w:r>
      <w:r w:rsidR="00D41A7E">
        <w:rPr>
          <w:rFonts w:ascii="Times New Roman" w:hAnsi="Times New Roman" w:cs="Times New Roman"/>
          <w:sz w:val="20"/>
          <w:szCs w:val="20"/>
        </w:rPr>
        <w:t xml:space="preserve">240kHz SCS SSB. </w:t>
      </w:r>
      <w:r w:rsidR="002714B0" w:rsidRPr="00704B8C">
        <w:rPr>
          <w:rFonts w:ascii="Times New Roman" w:hAnsi="Times New Roman" w:cs="Times New Roman"/>
          <w:sz w:val="20"/>
          <w:szCs w:val="20"/>
        </w:rPr>
        <w:t>W</w:t>
      </w:r>
      <w:r w:rsidR="00F01F59" w:rsidRPr="00704B8C">
        <w:rPr>
          <w:rFonts w:ascii="Times New Roman" w:hAnsi="Times New Roman" w:cs="Times New Roman"/>
          <w:sz w:val="20"/>
          <w:szCs w:val="20"/>
        </w:rPr>
        <w:t xml:space="preserve">e </w:t>
      </w:r>
      <w:r w:rsidR="002714B0" w:rsidRPr="00704B8C">
        <w:rPr>
          <w:rFonts w:ascii="Times New Roman" w:hAnsi="Times New Roman" w:cs="Times New Roman"/>
          <w:sz w:val="20"/>
          <w:szCs w:val="20"/>
        </w:rPr>
        <w:t xml:space="preserve">therefore </w:t>
      </w:r>
      <w:r w:rsidR="00F01F59" w:rsidRPr="00704B8C">
        <w:rPr>
          <w:rFonts w:ascii="Times New Roman" w:hAnsi="Times New Roman" w:cs="Times New Roman"/>
          <w:sz w:val="20"/>
          <w:szCs w:val="20"/>
        </w:rPr>
        <w:t>propose the following combinations of min. channel bandwidths to be considered:</w:t>
      </w:r>
    </w:p>
    <w:p w14:paraId="1E63420F" w14:textId="77777777" w:rsidR="00811E48" w:rsidRPr="00704B8C" w:rsidRDefault="00811E48" w:rsidP="00881DFB">
      <w:pPr>
        <w:pStyle w:val="Keytakeawaystablecell"/>
        <w:rPr>
          <w:rFonts w:ascii="Times New Roman" w:hAnsi="Times New Roman" w:cs="Times New Roman"/>
          <w:sz w:val="20"/>
          <w:szCs w:val="20"/>
        </w:rPr>
      </w:pPr>
    </w:p>
    <w:p w14:paraId="0A35C622" w14:textId="59DF1D9E" w:rsidR="00811E48" w:rsidRPr="00704B8C" w:rsidRDefault="009C4F0E" w:rsidP="009C4F0E">
      <w:pPr>
        <w:pStyle w:val="Proposal"/>
        <w:numPr>
          <w:ilvl w:val="0"/>
          <w:numId w:val="0"/>
        </w:numPr>
      </w:pPr>
      <w:r w:rsidRPr="009C4F0E">
        <w:rPr>
          <w:b/>
          <w:bCs/>
        </w:rPr>
        <w:t xml:space="preserve">Proposal 9: </w:t>
      </w:r>
      <w:r w:rsidR="00FF1F59" w:rsidRPr="00704B8C">
        <w:t xml:space="preserve">Consider values shown in the following Table as minimum </w:t>
      </w:r>
      <w:r w:rsidR="003B6D65" w:rsidRPr="402AD4B6">
        <w:t>channel bandwidths</w:t>
      </w:r>
      <w:r w:rsidR="00FF1F59" w:rsidRPr="00704B8C">
        <w:t xml:space="preserve"> for different 6G scenarios</w:t>
      </w:r>
    </w:p>
    <w:tbl>
      <w:tblPr>
        <w:tblStyle w:val="TableGrid"/>
        <w:tblW w:w="0" w:type="auto"/>
        <w:jc w:val="center"/>
        <w:tblLook w:val="04A0" w:firstRow="1" w:lastRow="0" w:firstColumn="1" w:lastColumn="0" w:noHBand="0" w:noVBand="1"/>
      </w:tblPr>
      <w:tblGrid>
        <w:gridCol w:w="1792"/>
        <w:gridCol w:w="1055"/>
        <w:gridCol w:w="848"/>
        <w:gridCol w:w="1096"/>
        <w:gridCol w:w="1237"/>
        <w:gridCol w:w="1338"/>
      </w:tblGrid>
      <w:tr w:rsidR="00B64C46" w14:paraId="1A87E045" w14:textId="00FDCE65" w:rsidTr="00380425">
        <w:trPr>
          <w:trHeight w:val="227"/>
          <w:jc w:val="center"/>
        </w:trPr>
        <w:tc>
          <w:tcPr>
            <w:tcW w:w="1792" w:type="dxa"/>
            <w:shd w:val="clear" w:color="auto" w:fill="BFBFBF" w:themeFill="background1" w:themeFillShade="BF"/>
            <w:vAlign w:val="center"/>
          </w:tcPr>
          <w:p w14:paraId="4B69D7F7" w14:textId="44F7645C" w:rsidR="00B64C46" w:rsidRPr="00C458F8" w:rsidRDefault="00B64C46" w:rsidP="004248F3">
            <w:pPr>
              <w:pStyle w:val="TAL"/>
              <w:jc w:val="center"/>
              <w:rPr>
                <w:rFonts w:ascii="Times New Roman" w:hAnsi="Times New Roman"/>
                <w:b/>
                <w:sz w:val="20"/>
                <w:szCs w:val="22"/>
              </w:rPr>
            </w:pPr>
            <w:r w:rsidRPr="00C458F8">
              <w:rPr>
                <w:rFonts w:ascii="Times New Roman" w:hAnsi="Times New Roman"/>
                <w:b/>
                <w:sz w:val="20"/>
                <w:szCs w:val="22"/>
              </w:rPr>
              <w:t>SCS (kHz)</w:t>
            </w:r>
          </w:p>
        </w:tc>
        <w:tc>
          <w:tcPr>
            <w:tcW w:w="1903" w:type="dxa"/>
            <w:gridSpan w:val="2"/>
            <w:shd w:val="clear" w:color="auto" w:fill="BFBFBF" w:themeFill="background1" w:themeFillShade="BF"/>
            <w:vAlign w:val="center"/>
          </w:tcPr>
          <w:p w14:paraId="2277FD1E" w14:textId="51E61561" w:rsidR="00B64C46" w:rsidRPr="00C458F8" w:rsidRDefault="00B64C46" w:rsidP="004248F3">
            <w:pPr>
              <w:pStyle w:val="TAL"/>
              <w:jc w:val="center"/>
              <w:rPr>
                <w:rFonts w:ascii="Times New Roman" w:hAnsi="Times New Roman"/>
                <w:b/>
                <w:sz w:val="20"/>
                <w:szCs w:val="22"/>
              </w:rPr>
            </w:pPr>
            <w:r w:rsidRPr="00C458F8">
              <w:rPr>
                <w:rFonts w:ascii="Times New Roman" w:hAnsi="Times New Roman"/>
                <w:b/>
                <w:sz w:val="20"/>
                <w:szCs w:val="22"/>
              </w:rPr>
              <w:t>15 (</w:t>
            </w:r>
            <w:r w:rsidR="00830FCD" w:rsidRPr="00C458F8">
              <w:rPr>
                <w:rFonts w:ascii="Times New Roman" w:hAnsi="Times New Roman"/>
                <w:b/>
                <w:sz w:val="20"/>
                <w:szCs w:val="22"/>
              </w:rPr>
              <w:t>F</w:t>
            </w:r>
            <w:r w:rsidRPr="00C458F8">
              <w:rPr>
                <w:rFonts w:ascii="Times New Roman" w:hAnsi="Times New Roman"/>
                <w:b/>
                <w:sz w:val="20"/>
                <w:szCs w:val="22"/>
              </w:rPr>
              <w:t>DD)</w:t>
            </w:r>
          </w:p>
        </w:tc>
        <w:tc>
          <w:tcPr>
            <w:tcW w:w="1096" w:type="dxa"/>
            <w:shd w:val="clear" w:color="auto" w:fill="BFBFBF" w:themeFill="background1" w:themeFillShade="BF"/>
            <w:vAlign w:val="center"/>
          </w:tcPr>
          <w:p w14:paraId="70363E10" w14:textId="7BD610C1" w:rsidR="00B64C46" w:rsidRPr="00C458F8" w:rsidRDefault="00B64C46" w:rsidP="004248F3">
            <w:pPr>
              <w:pStyle w:val="TAL"/>
              <w:jc w:val="center"/>
              <w:rPr>
                <w:rFonts w:ascii="Times New Roman" w:hAnsi="Times New Roman"/>
                <w:b/>
                <w:sz w:val="20"/>
                <w:szCs w:val="22"/>
              </w:rPr>
            </w:pPr>
            <w:r w:rsidRPr="00C458F8">
              <w:rPr>
                <w:rFonts w:ascii="Times New Roman" w:hAnsi="Times New Roman"/>
                <w:b/>
                <w:sz w:val="20"/>
                <w:szCs w:val="22"/>
              </w:rPr>
              <w:t>30 (TDD)</w:t>
            </w:r>
          </w:p>
        </w:tc>
        <w:tc>
          <w:tcPr>
            <w:tcW w:w="1237" w:type="dxa"/>
            <w:shd w:val="clear" w:color="auto" w:fill="BFBFBF" w:themeFill="background1" w:themeFillShade="BF"/>
            <w:vAlign w:val="center"/>
          </w:tcPr>
          <w:p w14:paraId="23E3B7DC" w14:textId="65510233" w:rsidR="00B64C46" w:rsidRPr="00C458F8" w:rsidRDefault="00B64C46" w:rsidP="004248F3">
            <w:pPr>
              <w:pStyle w:val="TAL"/>
              <w:jc w:val="center"/>
              <w:rPr>
                <w:rFonts w:ascii="Times New Roman" w:hAnsi="Times New Roman"/>
                <w:b/>
                <w:sz w:val="20"/>
                <w:szCs w:val="22"/>
              </w:rPr>
            </w:pPr>
            <w:r w:rsidRPr="00C458F8">
              <w:rPr>
                <w:rFonts w:ascii="Times New Roman" w:hAnsi="Times New Roman"/>
                <w:b/>
                <w:sz w:val="20"/>
                <w:szCs w:val="22"/>
              </w:rPr>
              <w:t>60 (TDD)</w:t>
            </w:r>
          </w:p>
        </w:tc>
        <w:tc>
          <w:tcPr>
            <w:tcW w:w="1338" w:type="dxa"/>
            <w:shd w:val="clear" w:color="auto" w:fill="BFBFBF" w:themeFill="background1" w:themeFillShade="BF"/>
            <w:vAlign w:val="center"/>
          </w:tcPr>
          <w:p w14:paraId="44E1CECB" w14:textId="23181C37" w:rsidR="00B64C46" w:rsidRPr="00C458F8" w:rsidRDefault="00B64C46" w:rsidP="004248F3">
            <w:pPr>
              <w:pStyle w:val="TAL"/>
              <w:jc w:val="center"/>
              <w:rPr>
                <w:rFonts w:ascii="Times New Roman" w:hAnsi="Times New Roman"/>
                <w:b/>
                <w:sz w:val="20"/>
                <w:szCs w:val="22"/>
              </w:rPr>
            </w:pPr>
            <w:r w:rsidRPr="00C458F8">
              <w:rPr>
                <w:rFonts w:ascii="Times New Roman" w:hAnsi="Times New Roman"/>
                <w:b/>
                <w:sz w:val="20"/>
                <w:szCs w:val="22"/>
              </w:rPr>
              <w:t>120 (TDD)</w:t>
            </w:r>
          </w:p>
        </w:tc>
      </w:tr>
      <w:tr w:rsidR="00B64C46" w14:paraId="7A06BA0C" w14:textId="37B1C99B" w:rsidTr="00CB1515">
        <w:trPr>
          <w:trHeight w:val="300"/>
          <w:jc w:val="center"/>
        </w:trPr>
        <w:tc>
          <w:tcPr>
            <w:tcW w:w="1792" w:type="dxa"/>
            <w:shd w:val="clear" w:color="auto" w:fill="BFBFBF" w:themeFill="background1" w:themeFillShade="BF"/>
            <w:vAlign w:val="center"/>
          </w:tcPr>
          <w:p w14:paraId="0579B921" w14:textId="6295FCBC" w:rsidR="00B64C46" w:rsidRPr="00C458F8" w:rsidRDefault="00B64C46" w:rsidP="00986396">
            <w:pPr>
              <w:pStyle w:val="TAL"/>
              <w:jc w:val="left"/>
              <w:rPr>
                <w:rFonts w:ascii="Times New Roman" w:hAnsi="Times New Roman"/>
                <w:b/>
                <w:sz w:val="20"/>
                <w:szCs w:val="22"/>
              </w:rPr>
            </w:pPr>
            <w:r w:rsidRPr="00C458F8">
              <w:rPr>
                <w:rFonts w:ascii="Times New Roman" w:hAnsi="Times New Roman"/>
                <w:b/>
                <w:sz w:val="20"/>
                <w:szCs w:val="22"/>
              </w:rPr>
              <w:t>Min. CBW</w:t>
            </w:r>
            <w:r w:rsidR="00986396" w:rsidRPr="00C458F8">
              <w:rPr>
                <w:rFonts w:ascii="Times New Roman" w:hAnsi="Times New Roman"/>
                <w:b/>
                <w:sz w:val="20"/>
                <w:szCs w:val="22"/>
              </w:rPr>
              <w:t xml:space="preserve"> </w:t>
            </w:r>
            <w:r w:rsidRPr="00C458F8">
              <w:rPr>
                <w:rFonts w:ascii="Times New Roman" w:hAnsi="Times New Roman"/>
                <w:b/>
                <w:sz w:val="20"/>
                <w:szCs w:val="22"/>
              </w:rPr>
              <w:t>(MHz)</w:t>
            </w:r>
          </w:p>
        </w:tc>
        <w:tc>
          <w:tcPr>
            <w:tcW w:w="1055" w:type="dxa"/>
            <w:vAlign w:val="center"/>
          </w:tcPr>
          <w:p w14:paraId="42094E1E" w14:textId="1D18F03C" w:rsidR="00B64C46" w:rsidRPr="00C458F8" w:rsidRDefault="00B64C46" w:rsidP="004248F3">
            <w:pPr>
              <w:pStyle w:val="TAL"/>
              <w:jc w:val="center"/>
              <w:rPr>
                <w:rFonts w:ascii="Times New Roman" w:hAnsi="Times New Roman"/>
                <w:sz w:val="20"/>
                <w:szCs w:val="22"/>
              </w:rPr>
            </w:pPr>
            <w:r w:rsidRPr="00C458F8">
              <w:rPr>
                <w:rFonts w:ascii="Times New Roman" w:hAnsi="Times New Roman"/>
                <w:sz w:val="20"/>
                <w:szCs w:val="22"/>
              </w:rPr>
              <w:t>3</w:t>
            </w:r>
            <w:r w:rsidR="00127FEC" w:rsidRPr="00C458F8">
              <w:rPr>
                <w:rFonts w:ascii="Times New Roman" w:hAnsi="Times New Roman"/>
                <w:sz w:val="20"/>
                <w:szCs w:val="22"/>
              </w:rPr>
              <w:t>*</w:t>
            </w:r>
            <w:r w:rsidRPr="00C458F8">
              <w:rPr>
                <w:rFonts w:ascii="Times New Roman" w:hAnsi="Times New Roman"/>
                <w:sz w:val="20"/>
                <w:szCs w:val="22"/>
              </w:rPr>
              <w:t xml:space="preserve"> </w:t>
            </w:r>
          </w:p>
        </w:tc>
        <w:tc>
          <w:tcPr>
            <w:tcW w:w="848" w:type="dxa"/>
            <w:vAlign w:val="center"/>
          </w:tcPr>
          <w:p w14:paraId="56D4A6F3" w14:textId="20D430BA" w:rsidR="00B64C46" w:rsidRPr="00C458F8" w:rsidRDefault="00B64C46" w:rsidP="004248F3">
            <w:pPr>
              <w:pStyle w:val="TAL"/>
              <w:jc w:val="center"/>
              <w:rPr>
                <w:rFonts w:ascii="Times New Roman" w:hAnsi="Times New Roman"/>
                <w:sz w:val="20"/>
                <w:szCs w:val="22"/>
              </w:rPr>
            </w:pPr>
            <w:r w:rsidRPr="00C458F8">
              <w:rPr>
                <w:rFonts w:ascii="Times New Roman" w:hAnsi="Times New Roman"/>
                <w:sz w:val="20"/>
                <w:szCs w:val="22"/>
              </w:rPr>
              <w:t>5</w:t>
            </w:r>
          </w:p>
        </w:tc>
        <w:tc>
          <w:tcPr>
            <w:tcW w:w="1096" w:type="dxa"/>
            <w:vAlign w:val="center"/>
          </w:tcPr>
          <w:p w14:paraId="371589BA" w14:textId="5C86B35E" w:rsidR="00B64C46" w:rsidRPr="00C458F8" w:rsidRDefault="00B64C46" w:rsidP="004248F3">
            <w:pPr>
              <w:pStyle w:val="TAL"/>
              <w:jc w:val="center"/>
              <w:rPr>
                <w:rFonts w:ascii="Times New Roman" w:hAnsi="Times New Roman"/>
                <w:sz w:val="20"/>
                <w:szCs w:val="22"/>
              </w:rPr>
            </w:pPr>
            <w:r w:rsidRPr="00C458F8">
              <w:rPr>
                <w:rFonts w:ascii="Times New Roman" w:hAnsi="Times New Roman"/>
                <w:sz w:val="20"/>
                <w:szCs w:val="22"/>
              </w:rPr>
              <w:t>10</w:t>
            </w:r>
          </w:p>
        </w:tc>
        <w:tc>
          <w:tcPr>
            <w:tcW w:w="1237" w:type="dxa"/>
            <w:vAlign w:val="center"/>
          </w:tcPr>
          <w:p w14:paraId="3A90207E" w14:textId="3E3D02CC" w:rsidR="00B64C46" w:rsidRPr="00C458F8" w:rsidRDefault="00B64C46" w:rsidP="004248F3">
            <w:pPr>
              <w:pStyle w:val="TAL"/>
              <w:jc w:val="center"/>
              <w:rPr>
                <w:rFonts w:ascii="Times New Roman" w:hAnsi="Times New Roman"/>
                <w:sz w:val="20"/>
                <w:szCs w:val="22"/>
              </w:rPr>
            </w:pPr>
            <w:r w:rsidRPr="00C458F8">
              <w:rPr>
                <w:rFonts w:ascii="Times New Roman" w:hAnsi="Times New Roman"/>
                <w:sz w:val="20"/>
                <w:szCs w:val="22"/>
              </w:rPr>
              <w:t>20</w:t>
            </w:r>
          </w:p>
        </w:tc>
        <w:tc>
          <w:tcPr>
            <w:tcW w:w="1338" w:type="dxa"/>
            <w:vAlign w:val="center"/>
          </w:tcPr>
          <w:p w14:paraId="161870AB" w14:textId="412C3F37" w:rsidR="00B64C46" w:rsidRPr="00C458F8" w:rsidRDefault="00204D6E" w:rsidP="004248F3">
            <w:pPr>
              <w:pStyle w:val="TAL"/>
              <w:jc w:val="center"/>
              <w:rPr>
                <w:rFonts w:ascii="Times New Roman" w:hAnsi="Times New Roman"/>
                <w:sz w:val="20"/>
                <w:szCs w:val="22"/>
              </w:rPr>
            </w:pPr>
            <w:r w:rsidRPr="00C458F8">
              <w:rPr>
                <w:rFonts w:ascii="Times New Roman" w:hAnsi="Times New Roman"/>
                <w:sz w:val="20"/>
                <w:szCs w:val="22"/>
              </w:rPr>
              <w:t>100</w:t>
            </w:r>
          </w:p>
        </w:tc>
      </w:tr>
    </w:tbl>
    <w:p w14:paraId="252EEF93" w14:textId="4529FECB" w:rsidR="00074E76" w:rsidRPr="0097426F" w:rsidRDefault="00C0486F" w:rsidP="00353BE8">
      <w:pPr>
        <w:ind w:left="1420"/>
      </w:pPr>
      <w:r w:rsidRPr="00C2073C">
        <w:rPr>
          <w:sz w:val="18"/>
          <w:szCs w:val="18"/>
          <w:vertAlign w:val="superscript"/>
        </w:rPr>
        <w:t>*</w:t>
      </w:r>
      <w:r w:rsidRPr="000E1424">
        <w:rPr>
          <w:sz w:val="18"/>
          <w:szCs w:val="18"/>
        </w:rPr>
        <w:t xml:space="preserve"> Supported for certain bands and sync raster points only</w:t>
      </w:r>
    </w:p>
    <w:p w14:paraId="1DC1FDBA" w14:textId="0958A44A" w:rsidR="00D90043" w:rsidRDefault="00D90043" w:rsidP="00881DFB">
      <w:r>
        <w:t xml:space="preserve">More details are provided in </w:t>
      </w:r>
      <w:r w:rsidR="00DC79BD">
        <w:fldChar w:fldCharType="begin"/>
      </w:r>
      <w:r w:rsidR="00DC79BD">
        <w:instrText xml:space="preserve"> REF _Ref202884314 \r \h </w:instrText>
      </w:r>
      <w:r w:rsidR="00DC79BD">
        <w:fldChar w:fldCharType="separate"/>
      </w:r>
      <w:r w:rsidR="00DC79BD">
        <w:t>[7]</w:t>
      </w:r>
      <w:r w:rsidR="00DC79BD">
        <w:fldChar w:fldCharType="end"/>
      </w:r>
      <w:r>
        <w:t xml:space="preserve">. </w:t>
      </w:r>
    </w:p>
    <w:p w14:paraId="7084F995" w14:textId="77777777" w:rsidR="00D90043" w:rsidRPr="0097426F" w:rsidRDefault="00D90043" w:rsidP="00881DFB"/>
    <w:p w14:paraId="444F6053" w14:textId="02BD668D" w:rsidR="00DC0A16" w:rsidRPr="00ED4C87" w:rsidRDefault="00DC0A16" w:rsidP="00DC0A16">
      <w:pPr>
        <w:pStyle w:val="Heading2"/>
        <w:rPr>
          <w:lang w:val="en-US"/>
        </w:rPr>
      </w:pPr>
      <w:bookmarkStart w:id="11" w:name="_Toc206170544"/>
      <w:r w:rsidRPr="00ED4C87">
        <w:rPr>
          <w:lang w:val="en-US"/>
        </w:rPr>
        <w:t>Channel Coding and modulation</w:t>
      </w:r>
      <w:bookmarkEnd w:id="11"/>
    </w:p>
    <w:p w14:paraId="4232EF9E" w14:textId="62647BF6" w:rsidR="001406EA" w:rsidRPr="001406EA" w:rsidRDefault="00540E93" w:rsidP="004543BF">
      <w:pPr>
        <w:spacing w:after="0"/>
        <w:rPr>
          <w:rFonts w:eastAsia="Times New Roman"/>
          <w:lang w:val="en-US"/>
        </w:rPr>
      </w:pPr>
      <w:r>
        <w:rPr>
          <w:lang w:val="en-US"/>
        </w:rPr>
        <w:t>The 6GR SID stipulates that “</w:t>
      </w:r>
      <w:r w:rsidRPr="00540E93">
        <w:rPr>
          <w:lang w:val="en-US"/>
        </w:rPr>
        <w:t>Channel coding, using LDPC and Polar Code as baseline, considering applicable extensions to satisfy 6G requirements and characteristics with acceptable performance/complexity trade-off</w:t>
      </w:r>
      <w:r>
        <w:rPr>
          <w:lang w:val="en-US"/>
        </w:rPr>
        <w:t xml:space="preserve">”. </w:t>
      </w:r>
      <w:r w:rsidRPr="001406EA">
        <w:rPr>
          <w:lang w:val="en-US"/>
        </w:rPr>
        <w:t xml:space="preserve">The 6G requirements and characteristics </w:t>
      </w:r>
      <w:r>
        <w:rPr>
          <w:lang w:val="en-US"/>
        </w:rPr>
        <w:t>can be understood to</w:t>
      </w:r>
      <w:r w:rsidRPr="001406EA">
        <w:rPr>
          <w:lang w:val="en-US"/>
        </w:rPr>
        <w:t xml:space="preserve"> refer to higher throughput and/or better </w:t>
      </w:r>
      <w:r>
        <w:rPr>
          <w:lang w:val="en-US"/>
        </w:rPr>
        <w:t xml:space="preserve">performance while complexity needs to consider not just 6GR </w:t>
      </w:r>
      <w:proofErr w:type="gramStart"/>
      <w:r>
        <w:rPr>
          <w:lang w:val="en-US"/>
        </w:rPr>
        <w:t>codecs</w:t>
      </w:r>
      <w:proofErr w:type="gramEnd"/>
      <w:r>
        <w:rPr>
          <w:lang w:val="en-US"/>
        </w:rPr>
        <w:t xml:space="preserve"> in isolation, but </w:t>
      </w:r>
      <w:r w:rsidR="00582976">
        <w:rPr>
          <w:lang w:val="en-US"/>
        </w:rPr>
        <w:t>also</w:t>
      </w:r>
      <w:r>
        <w:rPr>
          <w:lang w:val="en-US"/>
        </w:rPr>
        <w:t xml:space="preserve"> </w:t>
      </w:r>
      <w:r w:rsidR="001406EA" w:rsidRPr="001406EA">
        <w:rPr>
          <w:rFonts w:eastAsia="Times New Roman"/>
          <w:lang w:val="en-US"/>
        </w:rPr>
        <w:t xml:space="preserve">hardware commonality between 5G and 6G. This </w:t>
      </w:r>
      <w:r>
        <w:rPr>
          <w:rFonts w:eastAsia="Times New Roman"/>
          <w:lang w:val="en-US"/>
        </w:rPr>
        <w:t>allows the</w:t>
      </w:r>
      <w:r w:rsidR="001406EA" w:rsidRPr="001406EA">
        <w:rPr>
          <w:rFonts w:eastAsia="Times New Roman"/>
          <w:lang w:val="en-US"/>
        </w:rPr>
        <w:t xml:space="preserve"> 6G UEs and </w:t>
      </w:r>
      <w:proofErr w:type="spellStart"/>
      <w:r w:rsidR="001406EA" w:rsidRPr="001406EA">
        <w:rPr>
          <w:rFonts w:eastAsia="Times New Roman"/>
          <w:lang w:val="en-US"/>
        </w:rPr>
        <w:t>gNBs</w:t>
      </w:r>
      <w:proofErr w:type="spellEnd"/>
      <w:r w:rsidR="001406EA" w:rsidRPr="001406EA">
        <w:rPr>
          <w:rFonts w:eastAsia="Times New Roman"/>
          <w:lang w:val="en-US"/>
        </w:rPr>
        <w:t xml:space="preserve"> to also support 5G without the need to implement two hardware blocks for channel coding, </w:t>
      </w:r>
      <w:r>
        <w:rPr>
          <w:rFonts w:eastAsia="Times New Roman"/>
          <w:lang w:val="en-US"/>
        </w:rPr>
        <w:t>which</w:t>
      </w:r>
      <w:r w:rsidR="001406EA">
        <w:rPr>
          <w:rFonts w:eastAsia="Times New Roman"/>
          <w:lang w:val="en-US"/>
        </w:rPr>
        <w:t xml:space="preserve"> would</w:t>
      </w:r>
      <w:r w:rsidR="001406EA" w:rsidRPr="001406EA">
        <w:rPr>
          <w:rFonts w:eastAsia="Times New Roman"/>
          <w:lang w:val="en-US"/>
        </w:rPr>
        <w:t xml:space="preserve"> not </w:t>
      </w:r>
      <w:r w:rsidR="001406EA">
        <w:rPr>
          <w:rFonts w:eastAsia="Times New Roman"/>
          <w:lang w:val="en-US"/>
        </w:rPr>
        <w:t>be</w:t>
      </w:r>
      <w:r w:rsidR="001406EA" w:rsidRPr="001406EA">
        <w:rPr>
          <w:rFonts w:eastAsia="Times New Roman"/>
          <w:lang w:val="en-US"/>
        </w:rPr>
        <w:t xml:space="preserve"> cost-effective. Hence, 5G LDPC and Polar codes</w:t>
      </w:r>
      <w:r>
        <w:rPr>
          <w:rFonts w:eastAsia="Times New Roman"/>
          <w:lang w:val="en-US"/>
        </w:rPr>
        <w:t>, as implied by the SID,</w:t>
      </w:r>
      <w:r w:rsidR="001406EA" w:rsidRPr="001406EA">
        <w:rPr>
          <w:rFonts w:eastAsia="Times New Roman"/>
          <w:lang w:val="en-US"/>
        </w:rPr>
        <w:t xml:space="preserve"> should be considered as the foundation for 6G channel coding. In this regard, the following are expected:</w:t>
      </w:r>
    </w:p>
    <w:p w14:paraId="371F6A46" w14:textId="227752F3" w:rsidR="001406EA" w:rsidRPr="00710C9E" w:rsidRDefault="001406EA" w:rsidP="00881DFB">
      <w:pPr>
        <w:pStyle w:val="ListParagraph"/>
        <w:numPr>
          <w:ilvl w:val="0"/>
          <w:numId w:val="8"/>
        </w:numPr>
        <w:rPr>
          <w:sz w:val="20"/>
          <w:szCs w:val="20"/>
          <w:lang w:val="en-US"/>
        </w:rPr>
      </w:pPr>
      <w:r w:rsidRPr="00710C9E">
        <w:rPr>
          <w:sz w:val="20"/>
          <w:szCs w:val="20"/>
          <w:lang w:val="en-US"/>
        </w:rPr>
        <w:t>For LDPC codes, the 6G LDPC decoder and encoder blocks should be able to process 5G LDPC.</w:t>
      </w:r>
    </w:p>
    <w:p w14:paraId="4B3CCC28" w14:textId="051AE498" w:rsidR="001406EA" w:rsidRPr="00710C9E" w:rsidRDefault="001406EA" w:rsidP="004543BF">
      <w:pPr>
        <w:pStyle w:val="ListParagraph"/>
        <w:numPr>
          <w:ilvl w:val="0"/>
          <w:numId w:val="8"/>
        </w:numPr>
        <w:spacing w:after="180"/>
        <w:ind w:left="714" w:hanging="357"/>
        <w:rPr>
          <w:sz w:val="20"/>
          <w:szCs w:val="20"/>
          <w:lang w:val="en-US"/>
        </w:rPr>
      </w:pPr>
      <w:r w:rsidRPr="00710C9E">
        <w:rPr>
          <w:sz w:val="20"/>
          <w:szCs w:val="20"/>
          <w:lang w:val="en-US"/>
        </w:rPr>
        <w:t>For Polar codes, the 6G Polar decoder and encoder blocks should be able to process 5G Polar.</w:t>
      </w:r>
    </w:p>
    <w:p w14:paraId="0051244B" w14:textId="69678C29" w:rsidR="001406EA" w:rsidRDefault="001406EA" w:rsidP="00881DFB">
      <w:pPr>
        <w:rPr>
          <w:lang w:val="en-US"/>
        </w:rPr>
      </w:pPr>
      <w:r>
        <w:rPr>
          <w:lang w:val="en-US"/>
        </w:rPr>
        <w:lastRenderedPageBreak/>
        <w:t>With the above design targets in mind, during the study item</w:t>
      </w:r>
      <w:r w:rsidRPr="009A3A42">
        <w:rPr>
          <w:lang w:val="en-US"/>
        </w:rPr>
        <w:t xml:space="preserve">, </w:t>
      </w:r>
      <w:r>
        <w:rPr>
          <w:lang w:val="en-US"/>
        </w:rPr>
        <w:t>RAN1 should</w:t>
      </w:r>
      <w:r w:rsidRPr="00590CC9">
        <w:rPr>
          <w:lang w:val="en-US"/>
        </w:rPr>
        <w:t xml:space="preserve"> focus</w:t>
      </w:r>
      <w:r>
        <w:rPr>
          <w:lang w:val="en-US"/>
        </w:rPr>
        <w:t xml:space="preserve"> only</w:t>
      </w:r>
      <w:r w:rsidRPr="00590CC9">
        <w:rPr>
          <w:lang w:val="en-US"/>
        </w:rPr>
        <w:t xml:space="preserve"> on proposals that demonstrably enhance key performance indicators such as </w:t>
      </w:r>
      <w:r>
        <w:rPr>
          <w:lang w:val="en-US"/>
        </w:rPr>
        <w:t xml:space="preserve">power consumption on top of </w:t>
      </w:r>
      <w:r w:rsidRPr="00590CC9">
        <w:rPr>
          <w:lang w:val="en-US"/>
        </w:rPr>
        <w:t>throughput</w:t>
      </w:r>
      <w:r>
        <w:rPr>
          <w:lang w:val="en-US"/>
        </w:rPr>
        <w:t xml:space="preserve"> </w:t>
      </w:r>
      <w:r w:rsidRPr="00590CC9">
        <w:rPr>
          <w:lang w:val="en-US"/>
        </w:rPr>
        <w:t>or reliability, while minimizing</w:t>
      </w:r>
      <w:r>
        <w:rPr>
          <w:lang w:val="en-US"/>
        </w:rPr>
        <w:t xml:space="preserve"> (if not avoiding)</w:t>
      </w:r>
      <w:r w:rsidRPr="00590CC9">
        <w:rPr>
          <w:lang w:val="en-US"/>
        </w:rPr>
        <w:t xml:space="preserve"> the impact on existing</w:t>
      </w:r>
      <w:r>
        <w:rPr>
          <w:lang w:val="en-US"/>
        </w:rPr>
        <w:t xml:space="preserve"> 5G channel coding</w:t>
      </w:r>
      <w:r w:rsidRPr="00590CC9">
        <w:rPr>
          <w:lang w:val="en-US"/>
        </w:rPr>
        <w:t xml:space="preserve"> </w:t>
      </w:r>
      <w:r>
        <w:rPr>
          <w:lang w:val="en-US"/>
        </w:rPr>
        <w:t>hardware for cost efficiency</w:t>
      </w:r>
      <w:r w:rsidRPr="00590CC9">
        <w:rPr>
          <w:lang w:val="en-US"/>
        </w:rPr>
        <w:t xml:space="preserve">. </w:t>
      </w:r>
      <w:r>
        <w:rPr>
          <w:lang w:val="en-US"/>
        </w:rPr>
        <w:t>In addition,</w:t>
      </w:r>
      <w:r w:rsidRPr="00590CC9">
        <w:rPr>
          <w:lang w:val="en-US"/>
        </w:rPr>
        <w:t xml:space="preserve"> the complexity of implementing new coding schemes should be carefully evaluated against the potential benefits, ensuring that the gains outweigh the cost and effort required for integration.</w:t>
      </w:r>
    </w:p>
    <w:p w14:paraId="11BAE64A" w14:textId="24647253" w:rsidR="001406EA" w:rsidRDefault="001406EA" w:rsidP="00881DFB">
      <w:pPr>
        <w:rPr>
          <w:lang w:val="en-US"/>
        </w:rPr>
      </w:pPr>
      <w:r w:rsidRPr="001406EA">
        <w:rPr>
          <w:lang w:val="en-US"/>
        </w:rPr>
        <w:t>For LDPC</w:t>
      </w:r>
      <w:r w:rsidR="00540E93">
        <w:rPr>
          <w:lang w:val="en-US"/>
        </w:rPr>
        <w:t xml:space="preserve"> design for data channels</w:t>
      </w:r>
      <w:r w:rsidRPr="001406EA">
        <w:rPr>
          <w:lang w:val="en-US"/>
        </w:rPr>
        <w:t>, the aspects that can be studied to satisfy the</w:t>
      </w:r>
      <w:r w:rsidR="00540E93">
        <w:rPr>
          <w:lang w:val="en-US"/>
        </w:rPr>
        <w:t xml:space="preserve"> </w:t>
      </w:r>
      <w:r w:rsidRPr="001406EA">
        <w:rPr>
          <w:lang w:val="en-US"/>
        </w:rPr>
        <w:t>requirements and characteristics</w:t>
      </w:r>
      <w:r w:rsidR="00540E93">
        <w:rPr>
          <w:lang w:val="en-US"/>
        </w:rPr>
        <w:t xml:space="preserve"> put forward in the 6GR SID</w:t>
      </w:r>
      <w:r w:rsidRPr="001406EA">
        <w:rPr>
          <w:lang w:val="en-US"/>
        </w:rPr>
        <w:t xml:space="preserve"> could be LDPC base graph and decoder enhancements</w:t>
      </w:r>
      <w:r w:rsidR="000004DA">
        <w:rPr>
          <w:lang w:val="en-US"/>
        </w:rPr>
        <w:t xml:space="preserve"> as </w:t>
      </w:r>
      <w:r w:rsidR="000004DA" w:rsidRPr="000004DA">
        <w:t>hardware implementation capabilities</w:t>
      </w:r>
      <w:r w:rsidR="00AB02D2">
        <w:t xml:space="preserve"> </w:t>
      </w:r>
      <w:r w:rsidR="00E619BC">
        <w:t xml:space="preserve">have </w:t>
      </w:r>
      <w:r w:rsidR="00C30CA4">
        <w:t xml:space="preserve">evolved since the </w:t>
      </w:r>
      <w:r w:rsidR="00A135EF">
        <w:t>introduction of LDPC in 5G</w:t>
      </w:r>
      <w:r w:rsidRPr="001406EA">
        <w:rPr>
          <w:lang w:val="en-US"/>
        </w:rPr>
        <w:t>.</w:t>
      </w:r>
      <w:r w:rsidR="00540E93">
        <w:rPr>
          <w:lang w:val="en-US"/>
        </w:rPr>
        <w:t xml:space="preserve"> </w:t>
      </w:r>
      <w:r w:rsidR="00540E93" w:rsidRPr="00540E93">
        <w:rPr>
          <w:lang w:val="en-US"/>
        </w:rPr>
        <w:t>It’s worth highlighting that, the SID explicitly mentions studying the “applicable extension”. In addition, given the design target of maintaining hardware commonality, it is crucial to maintain the existing 5G NR base graphs BG1 and BG2 in 6G. These base graphs represent fundamental building blocks for the system and are optimized for specific functionalities and performance characteristics.</w:t>
      </w:r>
    </w:p>
    <w:p w14:paraId="1B05765F" w14:textId="2EC6F04F" w:rsidR="00540E93" w:rsidRDefault="00540E93" w:rsidP="00881DFB">
      <w:pPr>
        <w:rPr>
          <w:lang w:val="en-US"/>
        </w:rPr>
      </w:pPr>
      <w:r>
        <w:rPr>
          <w:lang w:val="en-US"/>
        </w:rPr>
        <w:t xml:space="preserve">For control information encoding the 5G design for RM for small blocks and Polar for 12-bit blocks and up, it is hard to see measurable system benefit from any conceivable redesign. If a DCI size over 140 bits were to be needed, then the segmentation </w:t>
      </w:r>
      <w:proofErr w:type="gramStart"/>
      <w:r>
        <w:rPr>
          <w:lang w:val="en-US"/>
        </w:rPr>
        <w:t>similar to</w:t>
      </w:r>
      <w:proofErr w:type="gramEnd"/>
      <w:r>
        <w:rPr>
          <w:lang w:val="en-US"/>
        </w:rPr>
        <w:t xml:space="preserve"> what was specified in 5G for UCI should be prioritized over the code design.</w:t>
      </w:r>
    </w:p>
    <w:p w14:paraId="5D48C7A3" w14:textId="1EF9398B" w:rsidR="00ED4C87" w:rsidRPr="00ED4C87" w:rsidRDefault="008C5A66" w:rsidP="00881DFB">
      <w:pPr>
        <w:rPr>
          <w:lang w:val="en-US"/>
        </w:rPr>
      </w:pPr>
      <w:r>
        <w:rPr>
          <w:lang w:val="en-US"/>
        </w:rPr>
        <w:t xml:space="preserve">LTE and NR defined adaptive modulation from QPSK to 1024 QAM for the DL data channels and from Pi/2 BPSK to 256QAM for UL data channels over various 3GPP releases. As the previous </w:t>
      </w:r>
      <w:r w:rsidR="002C42E6">
        <w:rPr>
          <w:lang w:val="en-US"/>
        </w:rPr>
        <w:t xml:space="preserve">radio </w:t>
      </w:r>
      <w:r>
        <w:rPr>
          <w:lang w:val="en-US"/>
        </w:rPr>
        <w:t xml:space="preserve">generations have demonstrated, </w:t>
      </w:r>
      <w:r w:rsidRPr="008C5A66">
        <w:rPr>
          <w:lang w:val="en-US"/>
        </w:rPr>
        <w:t>concatenating adaptive Gray-coded QAM with strong iterative FEC such as LDPC leads to cleanly separable modulation and coding, with excellent performance.</w:t>
      </w:r>
    </w:p>
    <w:p w14:paraId="66611CBF" w14:textId="0A6A2AB6" w:rsidR="002C42E6" w:rsidRDefault="004F2FBC" w:rsidP="004F2FBC">
      <w:pPr>
        <w:pStyle w:val="Proposal"/>
        <w:numPr>
          <w:ilvl w:val="0"/>
          <w:numId w:val="0"/>
        </w:numPr>
        <w:rPr>
          <w:rFonts w:ascii="Calibri" w:hAnsi="Calibri"/>
          <w:color w:val="1F497D"/>
          <w:sz w:val="22"/>
          <w:szCs w:val="22"/>
        </w:rPr>
      </w:pPr>
      <w:r w:rsidRPr="004F2FBC">
        <w:rPr>
          <w:b/>
          <w:bCs/>
        </w:rPr>
        <w:t xml:space="preserve">Proposal 10: </w:t>
      </w:r>
      <w:r w:rsidR="002C42E6" w:rsidRPr="00BC310D">
        <w:t xml:space="preserve">Coding and modulation in </w:t>
      </w:r>
      <w:r w:rsidR="002C42E6">
        <w:t>6</w:t>
      </w:r>
      <w:r w:rsidR="002C42E6" w:rsidRPr="00BC310D">
        <w:t xml:space="preserve">G Radio to be based on Gray-Coded QAM and bit-interleaved coded modulation. Constellation sizes </w:t>
      </w:r>
      <w:r w:rsidR="002C42E6">
        <w:t xml:space="preserve">from QPSK </w:t>
      </w:r>
      <w:r w:rsidR="00B1679D">
        <w:t xml:space="preserve">to </w:t>
      </w:r>
      <w:r w:rsidR="00901901">
        <w:t xml:space="preserve">at least </w:t>
      </w:r>
      <w:r w:rsidR="00B1679D">
        <w:t>1024QAM</w:t>
      </w:r>
      <w:r w:rsidR="002C42E6">
        <w:t xml:space="preserve"> for DL and </w:t>
      </w:r>
      <w:r w:rsidR="00C64B61">
        <w:t xml:space="preserve">from </w:t>
      </w:r>
      <w:r w:rsidR="002C42E6">
        <w:t xml:space="preserve">Pi/2 BPSK </w:t>
      </w:r>
      <w:r w:rsidR="00B1679D">
        <w:t xml:space="preserve">to </w:t>
      </w:r>
      <w:r w:rsidR="00901901">
        <w:t xml:space="preserve">at least </w:t>
      </w:r>
      <w:r w:rsidR="00B1679D">
        <w:t xml:space="preserve">256QAM </w:t>
      </w:r>
      <w:r w:rsidR="002C42E6">
        <w:t>for UL should be adopted as the baseline</w:t>
      </w:r>
      <w:r w:rsidR="002C42E6" w:rsidRPr="00BC310D">
        <w:t>.</w:t>
      </w:r>
      <w:r w:rsidR="002C42E6">
        <w:rPr>
          <w:rFonts w:ascii="Calibri" w:hAnsi="Calibri"/>
          <w:color w:val="1F497D"/>
          <w:sz w:val="22"/>
          <w:szCs w:val="22"/>
        </w:rPr>
        <w:t xml:space="preserve"> </w:t>
      </w:r>
    </w:p>
    <w:p w14:paraId="3FE9B31F" w14:textId="77777777" w:rsidR="004F2FBC" w:rsidRDefault="004F2FBC" w:rsidP="004F2FBC">
      <w:pPr>
        <w:pStyle w:val="Proposal"/>
        <w:numPr>
          <w:ilvl w:val="0"/>
          <w:numId w:val="0"/>
        </w:numPr>
        <w:rPr>
          <w:b/>
          <w:bCs/>
        </w:rPr>
      </w:pPr>
      <w:bookmarkStart w:id="12" w:name="_Toc205469916"/>
    </w:p>
    <w:p w14:paraId="2F856174" w14:textId="5BB167D8" w:rsidR="0009318B" w:rsidRDefault="004F2FBC" w:rsidP="004F2FBC">
      <w:pPr>
        <w:pStyle w:val="Proposal"/>
        <w:numPr>
          <w:ilvl w:val="0"/>
          <w:numId w:val="0"/>
        </w:numPr>
      </w:pPr>
      <w:r w:rsidRPr="004F2FBC">
        <w:rPr>
          <w:b/>
          <w:bCs/>
        </w:rPr>
        <w:t xml:space="preserve">Proposal 11: </w:t>
      </w:r>
      <w:r w:rsidR="0009318B" w:rsidRPr="00C02D62">
        <w:t>For 6G channel coding, LDPC codes are used for data channels and Polar codes are used for control channels as in 5G.</w:t>
      </w:r>
      <w:bookmarkEnd w:id="12"/>
    </w:p>
    <w:p w14:paraId="2AF86F17" w14:textId="77777777" w:rsidR="0009318B" w:rsidRPr="00A51F81" w:rsidRDefault="0009318B" w:rsidP="0009318B">
      <w:pPr>
        <w:rPr>
          <w:b/>
          <w:bCs/>
          <w:iCs/>
        </w:rPr>
      </w:pPr>
    </w:p>
    <w:p w14:paraId="14FDFE08" w14:textId="77777777" w:rsidR="002C42E6" w:rsidRPr="00ED4C87" w:rsidRDefault="002C42E6" w:rsidP="00881DFB">
      <w:pPr>
        <w:rPr>
          <w:lang w:val="en-US"/>
        </w:rPr>
      </w:pPr>
    </w:p>
    <w:p w14:paraId="2F255E0C" w14:textId="4B608251" w:rsidR="00DD6C00" w:rsidRDefault="00DD6C00" w:rsidP="00DD6C00">
      <w:pPr>
        <w:pStyle w:val="Heading2"/>
        <w:rPr>
          <w:color w:val="FF0000"/>
          <w:lang w:val="en-US"/>
        </w:rPr>
      </w:pPr>
      <w:bookmarkStart w:id="13" w:name="_Toc206170545"/>
      <w:r>
        <w:rPr>
          <w:lang w:val="en-US"/>
        </w:rPr>
        <w:t>E</w:t>
      </w:r>
      <w:r w:rsidRPr="00DC0A16">
        <w:rPr>
          <w:lang w:val="en-US"/>
        </w:rPr>
        <w:t>nergy efficiency</w:t>
      </w:r>
      <w:bookmarkEnd w:id="13"/>
    </w:p>
    <w:p w14:paraId="13867FEA" w14:textId="43A12295" w:rsidR="00913765" w:rsidRPr="00913765" w:rsidRDefault="006A2196" w:rsidP="00881DFB">
      <w:pPr>
        <w:rPr>
          <w:lang w:val="en-US"/>
        </w:rPr>
      </w:pPr>
      <w:r>
        <w:t xml:space="preserve">While both network and UEs have clear </w:t>
      </w:r>
      <w:r w:rsidR="00A43311">
        <w:t>need for</w:t>
      </w:r>
      <w:r>
        <w:t xml:space="preserve"> energy efficiency for 6G, i</w:t>
      </w:r>
      <w:r w:rsidR="00173FBB" w:rsidRPr="00173FBB">
        <w:t xml:space="preserve">ndependent design of </w:t>
      </w:r>
      <w:r w:rsidR="00710C9E" w:rsidRPr="00710C9E">
        <w:t>N</w:t>
      </w:r>
      <w:r w:rsidR="00173FBB" w:rsidRPr="00710C9E">
        <w:t xml:space="preserve">etwork </w:t>
      </w:r>
      <w:r w:rsidR="00710C9E" w:rsidRPr="00710C9E">
        <w:t>E</w:t>
      </w:r>
      <w:r w:rsidR="00173FBB" w:rsidRPr="00710C9E">
        <w:t xml:space="preserve">nergy </w:t>
      </w:r>
      <w:r w:rsidR="00710C9E" w:rsidRPr="00710C9E">
        <w:t>S</w:t>
      </w:r>
      <w:r w:rsidR="00173FBB" w:rsidRPr="00710C9E">
        <w:t>aving</w:t>
      </w:r>
      <w:r w:rsidR="00173FBB" w:rsidRPr="00173FBB">
        <w:rPr>
          <w:u w:val="single"/>
        </w:rPr>
        <w:t xml:space="preserve"> (</w:t>
      </w:r>
      <w:r w:rsidR="00173FBB" w:rsidRPr="00173FBB">
        <w:t>NES</w:t>
      </w:r>
      <w:r w:rsidR="00173FBB" w:rsidRPr="00173FBB">
        <w:rPr>
          <w:u w:val="single"/>
        </w:rPr>
        <w:t>)</w:t>
      </w:r>
      <w:r w:rsidR="00173FBB" w:rsidRPr="00173FBB">
        <w:t xml:space="preserve"> operations and UE energy saving</w:t>
      </w:r>
      <w:r w:rsidR="00173FBB" w:rsidRPr="00710C9E">
        <w:t xml:space="preserve"> (</w:t>
      </w:r>
      <w:r w:rsidR="0020165C">
        <w:t xml:space="preserve">UE </w:t>
      </w:r>
      <w:r w:rsidR="00173FBB" w:rsidRPr="00710C9E">
        <w:t>ES</w:t>
      </w:r>
      <w:r w:rsidR="00173FBB" w:rsidRPr="00173FBB">
        <w:rPr>
          <w:u w:val="single"/>
        </w:rPr>
        <w:t>)</w:t>
      </w:r>
      <w:r w:rsidR="00173FBB" w:rsidRPr="00173FBB">
        <w:t xml:space="preserve"> mechanisms may limit the targeted benefits from both. </w:t>
      </w:r>
      <w:r w:rsidR="002A13E6">
        <w:t>Indeed, t</w:t>
      </w:r>
      <w:r w:rsidR="00173FBB" w:rsidRPr="00173FBB">
        <w:t>he alignment between network and UE energy saving functionalities in different RRC states has been deemed beneficial during previous 5G NR studies. </w:t>
      </w:r>
      <w:r w:rsidR="00913765" w:rsidRPr="00913765">
        <w:rPr>
          <w:lang w:val="en-US"/>
        </w:rPr>
        <w:t xml:space="preserve">In some cases, UE energy </w:t>
      </w:r>
      <w:r w:rsidR="7435D79F" w:rsidRPr="733E54D9">
        <w:rPr>
          <w:lang w:val="en-US"/>
        </w:rPr>
        <w:t xml:space="preserve">saving </w:t>
      </w:r>
      <w:r w:rsidR="00913765" w:rsidRPr="733E54D9">
        <w:rPr>
          <w:lang w:val="en-US"/>
        </w:rPr>
        <w:t>mechanisms</w:t>
      </w:r>
      <w:r w:rsidR="00913765" w:rsidRPr="00913765">
        <w:rPr>
          <w:lang w:val="en-US"/>
        </w:rPr>
        <w:t xml:space="preserve"> may increase </w:t>
      </w:r>
      <w:proofErr w:type="gramStart"/>
      <w:r w:rsidR="00913765" w:rsidRPr="00913765">
        <w:rPr>
          <w:lang w:val="en-US"/>
        </w:rPr>
        <w:t>the power</w:t>
      </w:r>
      <w:proofErr w:type="gramEnd"/>
      <w:r w:rsidR="00913765" w:rsidRPr="00913765">
        <w:rPr>
          <w:lang w:val="en-US"/>
        </w:rPr>
        <w:t xml:space="preserve"> consumption </w:t>
      </w:r>
      <w:proofErr w:type="gramStart"/>
      <w:r w:rsidR="00913765" w:rsidRPr="00913765">
        <w:rPr>
          <w:lang w:val="en-US"/>
        </w:rPr>
        <w:t>at</w:t>
      </w:r>
      <w:proofErr w:type="gramEnd"/>
      <w:r w:rsidR="00913765" w:rsidRPr="00913765">
        <w:rPr>
          <w:lang w:val="en-US"/>
        </w:rPr>
        <w:t xml:space="preserve"> the network side. Similarly, designing the NES operations blindly without taking the UE ES into account may lead to UE energy consumption issues. </w:t>
      </w:r>
    </w:p>
    <w:p w14:paraId="406B3A31" w14:textId="4617E077" w:rsidR="00016FE2" w:rsidRPr="00913765" w:rsidRDefault="00016FE2" w:rsidP="00881DFB">
      <w:pPr>
        <w:rPr>
          <w:lang w:val="en-US"/>
        </w:rPr>
      </w:pPr>
      <w:r w:rsidRPr="004A5DD7">
        <w:rPr>
          <w:lang w:val="en-US"/>
        </w:rPr>
        <w:t xml:space="preserve">We propose to leverage the </w:t>
      </w:r>
      <w:r>
        <w:rPr>
          <w:lang w:val="en-US"/>
        </w:rPr>
        <w:t xml:space="preserve">relevant </w:t>
      </w:r>
      <w:r w:rsidRPr="004A5DD7">
        <w:rPr>
          <w:lang w:val="en-US"/>
        </w:rPr>
        <w:t xml:space="preserve">NES features developed and specified </w:t>
      </w:r>
      <w:r>
        <w:rPr>
          <w:lang w:val="en-US"/>
        </w:rPr>
        <w:t xml:space="preserve">for </w:t>
      </w:r>
      <w:r w:rsidRPr="004A5DD7">
        <w:rPr>
          <w:lang w:val="en-US"/>
        </w:rPr>
        <w:t xml:space="preserve">5G NR as the </w:t>
      </w:r>
      <w:r>
        <w:rPr>
          <w:lang w:val="en-US"/>
        </w:rPr>
        <w:t>baseline</w:t>
      </w:r>
      <w:r w:rsidRPr="004A5DD7">
        <w:rPr>
          <w:lang w:val="en-US"/>
        </w:rPr>
        <w:t xml:space="preserve"> for 6G’s first release. Further enhancements specific</w:t>
      </w:r>
      <w:r>
        <w:rPr>
          <w:lang w:val="en-US"/>
        </w:rPr>
        <w:t>ally tailored</w:t>
      </w:r>
      <w:r w:rsidRPr="004A5DD7">
        <w:rPr>
          <w:lang w:val="en-US"/>
        </w:rPr>
        <w:t xml:space="preserve"> for 6G can be also considered as we are no longer restricted by 5G legacy deployments. Moreover, based on the learnings from 5G NR NES, certain NES features benefit from assistance from UE side to maximize overall network energy savings. </w:t>
      </w:r>
    </w:p>
    <w:p w14:paraId="794C417F" w14:textId="4386F52D" w:rsidR="00913765" w:rsidRDefault="004F2FBC" w:rsidP="004F2FBC">
      <w:pPr>
        <w:pStyle w:val="Proposal"/>
        <w:numPr>
          <w:ilvl w:val="0"/>
          <w:numId w:val="0"/>
        </w:numPr>
      </w:pPr>
      <w:r w:rsidRPr="004F2FBC">
        <w:rPr>
          <w:b/>
          <w:bCs/>
        </w:rPr>
        <w:t xml:space="preserve">Proposal 12: </w:t>
      </w:r>
      <w:r w:rsidR="00913765" w:rsidRPr="009F2FAE">
        <w:t>3GPP to study trade-offs between network and UE energy saving whenever applicable when designing 6G network and UE energy saving mechanisms</w:t>
      </w:r>
      <w:r w:rsidR="00AD549A">
        <w:t xml:space="preserve">, while leveraging the relevant NES features developed and specified for </w:t>
      </w:r>
      <w:r w:rsidR="002D54F1">
        <w:t>5</w:t>
      </w:r>
      <w:r w:rsidR="00AD549A">
        <w:t xml:space="preserve">G NR. </w:t>
      </w:r>
    </w:p>
    <w:p w14:paraId="4DB3CE7B" w14:textId="280C2F29" w:rsidR="001110A5" w:rsidRDefault="001110A5" w:rsidP="004A5DD7">
      <w:pPr>
        <w:pStyle w:val="Heading3"/>
        <w:rPr>
          <w:lang w:val="en-US"/>
        </w:rPr>
      </w:pPr>
      <w:bookmarkStart w:id="14" w:name="_Toc206170546"/>
      <w:r>
        <w:rPr>
          <w:lang w:val="en-US"/>
        </w:rPr>
        <w:t>Network Energy saving</w:t>
      </w:r>
      <w:bookmarkEnd w:id="14"/>
    </w:p>
    <w:p w14:paraId="3361C280" w14:textId="189D53B0" w:rsidR="00E023E0" w:rsidRDefault="00E023E0" w:rsidP="00881DFB">
      <w:r w:rsidRPr="004A5DD7">
        <w:t xml:space="preserve">The 6G system is expected to be deployed with more antenna elements and larger number of antenna ports. This certainly </w:t>
      </w:r>
      <w:proofErr w:type="gramStart"/>
      <w:r w:rsidRPr="004A5DD7">
        <w:t>opens up</w:t>
      </w:r>
      <w:proofErr w:type="gramEnd"/>
      <w:r w:rsidRPr="004A5DD7">
        <w:t xml:space="preserve"> the possibility and necessity </w:t>
      </w:r>
      <w:r w:rsidR="0015273F">
        <w:t>of applying</w:t>
      </w:r>
      <w:r w:rsidRPr="004A5DD7">
        <w:t xml:space="preserve"> spatial adaptations, for example based on the NW load and UE radio quality, to deactivate power-hungry </w:t>
      </w:r>
      <w:r w:rsidR="009518F1">
        <w:t>TRX chains</w:t>
      </w:r>
      <w:r w:rsidRPr="004A5DD7">
        <w:t xml:space="preserve"> whe</w:t>
      </w:r>
      <w:r w:rsidR="00384226">
        <w:t>n</w:t>
      </w:r>
      <w:r w:rsidRPr="004A5DD7">
        <w:t xml:space="preserve"> feasible. Similarly, for power domain adaptation in 6G, different power</w:t>
      </w:r>
      <w:r w:rsidR="003A2B6F">
        <w:t>-domain</w:t>
      </w:r>
      <w:r w:rsidRPr="004A5DD7">
        <w:t xml:space="preserve"> NES strategies can be also associated with different power domain configurations, e.g. different TX power levels.   </w:t>
      </w:r>
    </w:p>
    <w:p w14:paraId="238ACC0F" w14:textId="53C4BBC8" w:rsidR="00376E7E" w:rsidRDefault="004E7495" w:rsidP="00881DFB">
      <w:r>
        <w:t xml:space="preserve">The </w:t>
      </w:r>
      <w:r w:rsidR="008768CD" w:rsidRPr="004A5DD7">
        <w:t xml:space="preserve">6G system is supposed to consider NES by design and a 6G cell default mode is a NES mode at least when the cell is operating with low or empty load. This NES mode can be associated with periodicity of always ON signals, paging pattern, </w:t>
      </w:r>
      <w:r w:rsidR="008768CD" w:rsidRPr="004A5DD7">
        <w:lastRenderedPageBreak/>
        <w:t>and any other functionality that may increase the NES gain. A 6G cell can switch from NES mode, e.g. default operation mode, to other modes by adapting the transmission periodicity of broadcasting signals.</w:t>
      </w:r>
      <w:r w:rsidR="00DA0D19">
        <w:t xml:space="preserve"> </w:t>
      </w:r>
    </w:p>
    <w:p w14:paraId="45B572F2" w14:textId="1EFF1456" w:rsidR="008F601C" w:rsidRPr="00FA60EB" w:rsidRDefault="00376E7E" w:rsidP="003B64D4">
      <w:pPr>
        <w:spacing w:after="0"/>
        <w:rPr>
          <w:i/>
          <w:iCs/>
        </w:rPr>
      </w:pPr>
      <w:r w:rsidRPr="00FA60EB">
        <w:rPr>
          <w:b/>
          <w:bCs/>
          <w:i/>
          <w:iCs/>
        </w:rPr>
        <w:t>Proposal</w:t>
      </w:r>
      <w:r w:rsidR="00F64160" w:rsidRPr="00FA60EB">
        <w:rPr>
          <w:b/>
          <w:bCs/>
          <w:i/>
          <w:iCs/>
        </w:rPr>
        <w:t xml:space="preserve"> 13</w:t>
      </w:r>
      <w:r w:rsidRPr="00FA60EB">
        <w:rPr>
          <w:b/>
          <w:bCs/>
          <w:i/>
          <w:iCs/>
        </w:rPr>
        <w:t xml:space="preserve">: </w:t>
      </w:r>
      <w:r w:rsidR="00DA0D19" w:rsidRPr="00FA60EB">
        <w:rPr>
          <w:i/>
          <w:iCs/>
        </w:rPr>
        <w:t>The following techniques can be considered for 6G NES:</w:t>
      </w:r>
    </w:p>
    <w:p w14:paraId="0923C0D1" w14:textId="2C17FA24" w:rsidR="00C911E8" w:rsidRPr="003B490C" w:rsidRDefault="00C911E8" w:rsidP="00881DFB">
      <w:pPr>
        <w:pStyle w:val="ListParagraph"/>
        <w:numPr>
          <w:ilvl w:val="0"/>
          <w:numId w:val="24"/>
        </w:numPr>
        <w:rPr>
          <w:sz w:val="20"/>
          <w:szCs w:val="20"/>
          <w:lang w:val="en-US"/>
        </w:rPr>
      </w:pPr>
      <w:r w:rsidRPr="003B490C">
        <w:rPr>
          <w:b/>
          <w:bCs/>
          <w:sz w:val="20"/>
          <w:szCs w:val="20"/>
          <w:lang w:val="en-US"/>
        </w:rPr>
        <w:t>Spatial/power adaptation</w:t>
      </w:r>
      <w:r>
        <w:rPr>
          <w:sz w:val="20"/>
          <w:szCs w:val="20"/>
          <w:lang w:val="en-US"/>
        </w:rPr>
        <w:t xml:space="preserve">: </w:t>
      </w:r>
      <w:r w:rsidRPr="00C911E8">
        <w:rPr>
          <w:sz w:val="20"/>
          <w:szCs w:val="20"/>
          <w:lang w:val="en-US"/>
        </w:rPr>
        <w:t>The 6G CSI framework shall consider the operation with NES from the first release. Dynamic adaptation of spatial patterns/elements (e.g. antenna ports, active TRX chains) and dynamic adaptation of power level should be considered in the design of 6G MIMO (including CSI framework).</w:t>
      </w:r>
    </w:p>
    <w:p w14:paraId="58AD3004" w14:textId="58C821A0" w:rsidR="00066373" w:rsidRPr="00376E7E" w:rsidRDefault="00241704" w:rsidP="00881DFB">
      <w:pPr>
        <w:pStyle w:val="ListParagraph"/>
        <w:numPr>
          <w:ilvl w:val="0"/>
          <w:numId w:val="24"/>
        </w:numPr>
        <w:rPr>
          <w:sz w:val="20"/>
          <w:szCs w:val="20"/>
          <w:lang w:val="en-US"/>
        </w:rPr>
      </w:pPr>
      <w:r w:rsidRPr="00376E7E">
        <w:rPr>
          <w:b/>
          <w:sz w:val="20"/>
          <w:szCs w:val="20"/>
          <w:lang w:val="en-US"/>
        </w:rPr>
        <w:t>Cell DTX/DRX</w:t>
      </w:r>
      <w:r w:rsidR="00DA0D19" w:rsidRPr="00376E7E">
        <w:rPr>
          <w:b/>
          <w:sz w:val="20"/>
          <w:szCs w:val="20"/>
          <w:lang w:val="en-US"/>
        </w:rPr>
        <w:t xml:space="preserve">: </w:t>
      </w:r>
      <w:r w:rsidR="005431F2">
        <w:rPr>
          <w:sz w:val="20"/>
          <w:szCs w:val="20"/>
          <w:lang w:val="en-US"/>
        </w:rPr>
        <w:t>T</w:t>
      </w:r>
      <w:r w:rsidR="00E7273A" w:rsidRPr="00376E7E">
        <w:rPr>
          <w:sz w:val="20"/>
          <w:szCs w:val="20"/>
          <w:lang w:val="en-US"/>
        </w:rPr>
        <w:t xml:space="preserve">he operation of cell DTX/DRX could be jointly considered with the designs of </w:t>
      </w:r>
      <w:r w:rsidR="005E31D2">
        <w:rPr>
          <w:sz w:val="20"/>
          <w:szCs w:val="20"/>
          <w:lang w:val="en-US"/>
        </w:rPr>
        <w:t>UE</w:t>
      </w:r>
      <w:r w:rsidR="0085264F">
        <w:rPr>
          <w:sz w:val="20"/>
          <w:szCs w:val="20"/>
          <w:lang w:val="en-US"/>
        </w:rPr>
        <w:t xml:space="preserve"> </w:t>
      </w:r>
      <w:r w:rsidR="005E31D2">
        <w:rPr>
          <w:sz w:val="20"/>
          <w:szCs w:val="20"/>
          <w:lang w:val="en-US"/>
        </w:rPr>
        <w:t xml:space="preserve">C-DRX, </w:t>
      </w:r>
      <w:r w:rsidR="00E7273A" w:rsidRPr="00376E7E">
        <w:rPr>
          <w:sz w:val="20"/>
          <w:szCs w:val="20"/>
          <w:lang w:val="en-US"/>
        </w:rPr>
        <w:t xml:space="preserve">6G signals/channels and other features. </w:t>
      </w:r>
      <w:r w:rsidR="00584948">
        <w:rPr>
          <w:sz w:val="20"/>
          <w:szCs w:val="20"/>
          <w:lang w:val="en-US"/>
        </w:rPr>
        <w:t>In addition</w:t>
      </w:r>
      <w:r w:rsidR="00AC3B70">
        <w:rPr>
          <w:sz w:val="20"/>
          <w:szCs w:val="20"/>
          <w:lang w:val="en-US"/>
        </w:rPr>
        <w:t xml:space="preserve">, </w:t>
      </w:r>
      <w:r w:rsidR="006A5F8C">
        <w:rPr>
          <w:sz w:val="20"/>
          <w:szCs w:val="20"/>
          <w:lang w:val="en-US"/>
        </w:rPr>
        <w:t xml:space="preserve">longer </w:t>
      </w:r>
      <w:r w:rsidR="00BD2003">
        <w:rPr>
          <w:sz w:val="20"/>
          <w:szCs w:val="20"/>
          <w:lang w:val="en-US"/>
        </w:rPr>
        <w:t xml:space="preserve">periodicities of 6G </w:t>
      </w:r>
      <w:r w:rsidR="006A5F8C">
        <w:rPr>
          <w:sz w:val="20"/>
          <w:szCs w:val="20"/>
          <w:lang w:val="en-US"/>
        </w:rPr>
        <w:t>signals</w:t>
      </w:r>
      <w:r w:rsidR="005264D3">
        <w:rPr>
          <w:sz w:val="20"/>
          <w:szCs w:val="20"/>
          <w:lang w:val="en-US"/>
        </w:rPr>
        <w:t xml:space="preserve">/channels </w:t>
      </w:r>
      <w:r w:rsidR="00D96269">
        <w:rPr>
          <w:sz w:val="20"/>
          <w:szCs w:val="20"/>
          <w:lang w:val="en-US"/>
        </w:rPr>
        <w:t xml:space="preserve">for </w:t>
      </w:r>
      <w:r w:rsidR="00007F36">
        <w:rPr>
          <w:sz w:val="20"/>
          <w:szCs w:val="20"/>
          <w:lang w:val="en-US"/>
        </w:rPr>
        <w:t xml:space="preserve">non-active </w:t>
      </w:r>
      <w:r w:rsidR="00E71C2A">
        <w:rPr>
          <w:sz w:val="20"/>
          <w:szCs w:val="20"/>
          <w:lang w:val="en-US"/>
        </w:rPr>
        <w:t xml:space="preserve">periods of </w:t>
      </w:r>
      <w:r w:rsidR="0069612A">
        <w:rPr>
          <w:sz w:val="20"/>
          <w:szCs w:val="20"/>
          <w:lang w:val="en-US"/>
        </w:rPr>
        <w:t xml:space="preserve">cell </w:t>
      </w:r>
      <w:r w:rsidR="00A33B04">
        <w:rPr>
          <w:sz w:val="20"/>
          <w:szCs w:val="20"/>
          <w:lang w:val="en-US"/>
        </w:rPr>
        <w:t xml:space="preserve">DTX </w:t>
      </w:r>
      <w:r w:rsidR="00E455D3">
        <w:rPr>
          <w:sz w:val="20"/>
          <w:szCs w:val="20"/>
          <w:lang w:val="en-US"/>
        </w:rPr>
        <w:t xml:space="preserve">could be </w:t>
      </w:r>
      <w:r w:rsidR="00E7273A" w:rsidRPr="00376E7E" w:rsidDel="003453C7">
        <w:rPr>
          <w:sz w:val="20"/>
          <w:szCs w:val="20"/>
          <w:lang w:val="en-US"/>
        </w:rPr>
        <w:t>considered</w:t>
      </w:r>
      <w:r w:rsidR="00E7273A" w:rsidRPr="00376E7E">
        <w:rPr>
          <w:sz w:val="20"/>
          <w:szCs w:val="20"/>
          <w:lang w:val="en-US"/>
        </w:rPr>
        <w:t xml:space="preserve">. </w:t>
      </w:r>
    </w:p>
    <w:p w14:paraId="5F622094" w14:textId="77777777" w:rsidR="005320C6" w:rsidRPr="00376E7E" w:rsidRDefault="005320C6" w:rsidP="005320C6">
      <w:pPr>
        <w:pStyle w:val="ListParagraph"/>
        <w:numPr>
          <w:ilvl w:val="0"/>
          <w:numId w:val="24"/>
        </w:numPr>
        <w:rPr>
          <w:b/>
          <w:sz w:val="20"/>
          <w:szCs w:val="20"/>
          <w:lang w:val="en-US"/>
        </w:rPr>
      </w:pPr>
      <w:r w:rsidRPr="00376E7E">
        <w:rPr>
          <w:b/>
          <w:sz w:val="20"/>
          <w:szCs w:val="20"/>
          <w:lang w:val="en-US"/>
        </w:rPr>
        <w:t>SS</w:t>
      </w:r>
      <w:r>
        <w:rPr>
          <w:b/>
          <w:sz w:val="20"/>
          <w:szCs w:val="20"/>
          <w:lang w:val="en-US"/>
        </w:rPr>
        <w:t>/P</w:t>
      </w:r>
      <w:r w:rsidRPr="00376E7E">
        <w:rPr>
          <w:b/>
          <w:sz w:val="20"/>
          <w:szCs w:val="20"/>
          <w:lang w:val="en-US"/>
        </w:rPr>
        <w:t>B</w:t>
      </w:r>
      <w:r>
        <w:rPr>
          <w:b/>
          <w:sz w:val="20"/>
          <w:szCs w:val="20"/>
          <w:lang w:val="en-US"/>
        </w:rPr>
        <w:t>CH</w:t>
      </w:r>
      <w:r w:rsidRPr="00376E7E">
        <w:rPr>
          <w:b/>
          <w:sz w:val="20"/>
          <w:szCs w:val="20"/>
          <w:lang w:val="en-US"/>
        </w:rPr>
        <w:t xml:space="preserve">: </w:t>
      </w:r>
      <w:r>
        <w:rPr>
          <w:sz w:val="20"/>
          <w:szCs w:val="20"/>
          <w:lang w:val="en-US"/>
        </w:rPr>
        <w:t xml:space="preserve">The </w:t>
      </w:r>
      <w:r w:rsidRPr="00376E7E">
        <w:rPr>
          <w:sz w:val="20"/>
          <w:szCs w:val="20"/>
          <w:lang w:val="en-US"/>
        </w:rPr>
        <w:t xml:space="preserve">6G design needs to consider flexible and scalable </w:t>
      </w:r>
      <w:r>
        <w:rPr>
          <w:sz w:val="20"/>
          <w:szCs w:val="20"/>
          <w:lang w:val="en-US"/>
        </w:rPr>
        <w:t xml:space="preserve">SS/PBCH </w:t>
      </w:r>
      <w:r w:rsidRPr="00376E7E">
        <w:rPr>
          <w:sz w:val="20"/>
          <w:szCs w:val="20"/>
          <w:lang w:val="en-US"/>
        </w:rPr>
        <w:t xml:space="preserve">solutions </w:t>
      </w:r>
      <w:r>
        <w:rPr>
          <w:sz w:val="20"/>
          <w:szCs w:val="20"/>
          <w:lang w:val="en-US"/>
        </w:rPr>
        <w:t xml:space="preserve">such as On Demand-SS/PBCH (OD-SSB) </w:t>
      </w:r>
      <w:r w:rsidRPr="00376E7E">
        <w:rPr>
          <w:sz w:val="20"/>
          <w:szCs w:val="20"/>
          <w:lang w:val="en-US"/>
        </w:rPr>
        <w:t>that can fit in with different deployments, e.g. collocated, non-collocated scenarios.</w:t>
      </w:r>
      <w:r>
        <w:rPr>
          <w:sz w:val="20"/>
          <w:szCs w:val="20"/>
          <w:lang w:val="en-US"/>
        </w:rPr>
        <w:t xml:space="preserve"> UE-triggered OD-SSB </w:t>
      </w:r>
      <w:r w:rsidRPr="003B5D30">
        <w:rPr>
          <w:sz w:val="20"/>
          <w:szCs w:val="20"/>
          <w:lang w:val="en-US"/>
        </w:rPr>
        <w:t>can be considered for scenarios</w:t>
      </w:r>
      <w:r>
        <w:rPr>
          <w:sz w:val="20"/>
          <w:szCs w:val="20"/>
          <w:lang w:val="en-US"/>
        </w:rPr>
        <w:t xml:space="preserve"> </w:t>
      </w:r>
      <w:r w:rsidRPr="00687C84">
        <w:rPr>
          <w:sz w:val="20"/>
          <w:szCs w:val="20"/>
          <w:lang w:val="en-US"/>
        </w:rPr>
        <w:t>with or without always-on SSB in SCell</w:t>
      </w:r>
      <w:r>
        <w:rPr>
          <w:sz w:val="20"/>
          <w:szCs w:val="20"/>
          <w:lang w:val="en-US"/>
        </w:rPr>
        <w:t xml:space="preserve"> </w:t>
      </w:r>
      <w:r w:rsidRPr="00687C84">
        <w:rPr>
          <w:sz w:val="20"/>
          <w:szCs w:val="20"/>
          <w:lang w:val="en-US"/>
        </w:rPr>
        <w:t>for the purpose of UE-initiated beam failure detection or out-of-synchronization detection.</w:t>
      </w:r>
    </w:p>
    <w:p w14:paraId="6E285F77" w14:textId="47DAE488" w:rsidR="00241704" w:rsidRPr="00376E7E" w:rsidRDefault="00241704" w:rsidP="00881DFB">
      <w:pPr>
        <w:pStyle w:val="ListParagraph"/>
        <w:numPr>
          <w:ilvl w:val="0"/>
          <w:numId w:val="24"/>
        </w:numPr>
        <w:rPr>
          <w:sz w:val="20"/>
          <w:szCs w:val="20"/>
          <w:lang w:val="en-US"/>
        </w:rPr>
      </w:pPr>
      <w:r w:rsidRPr="00376E7E">
        <w:rPr>
          <w:b/>
          <w:sz w:val="20"/>
          <w:szCs w:val="20"/>
          <w:lang w:val="en-US"/>
        </w:rPr>
        <w:t>SIB transmission</w:t>
      </w:r>
      <w:r w:rsidR="000A3A89" w:rsidRPr="00376E7E">
        <w:rPr>
          <w:b/>
          <w:sz w:val="20"/>
          <w:szCs w:val="20"/>
          <w:lang w:val="en-US"/>
        </w:rPr>
        <w:t>:</w:t>
      </w:r>
      <w:r w:rsidR="000A3A89" w:rsidRPr="00376E7E">
        <w:rPr>
          <w:sz w:val="20"/>
          <w:szCs w:val="20"/>
          <w:lang w:val="en-US"/>
        </w:rPr>
        <w:t xml:space="preserve"> </w:t>
      </w:r>
      <w:r w:rsidR="00361636">
        <w:rPr>
          <w:sz w:val="20"/>
          <w:szCs w:val="20"/>
          <w:lang w:val="en-US"/>
        </w:rPr>
        <w:t>The</w:t>
      </w:r>
      <w:r w:rsidR="00353E8E" w:rsidRPr="00376E7E">
        <w:rPr>
          <w:sz w:val="20"/>
          <w:szCs w:val="20"/>
          <w:lang w:val="en-US"/>
        </w:rPr>
        <w:t xml:space="preserve"> 6G design </w:t>
      </w:r>
      <w:r w:rsidR="00C02C65">
        <w:rPr>
          <w:sz w:val="20"/>
          <w:szCs w:val="20"/>
          <w:lang w:val="en-US"/>
        </w:rPr>
        <w:t xml:space="preserve">to </w:t>
      </w:r>
      <w:r w:rsidR="00353E8E" w:rsidRPr="00376E7E">
        <w:rPr>
          <w:sz w:val="20"/>
          <w:szCs w:val="20"/>
          <w:lang w:val="en-US"/>
        </w:rPr>
        <w:t>support a SIB1 transmission that is more NES friendly from the first release, without adding latency to initial access</w:t>
      </w:r>
      <w:r w:rsidR="006E5454" w:rsidRPr="00376E7E">
        <w:rPr>
          <w:sz w:val="20"/>
          <w:szCs w:val="20"/>
          <w:lang w:val="en-US"/>
        </w:rPr>
        <w:t>, including on-demand SIB1 for single-cell scenario.</w:t>
      </w:r>
    </w:p>
    <w:p w14:paraId="576529B8" w14:textId="53C61162" w:rsidR="00EA2198" w:rsidRPr="00376E7E" w:rsidRDefault="00EA2198" w:rsidP="00881DFB">
      <w:pPr>
        <w:pStyle w:val="ListParagraph"/>
        <w:numPr>
          <w:ilvl w:val="0"/>
          <w:numId w:val="24"/>
        </w:numPr>
        <w:rPr>
          <w:b/>
          <w:sz w:val="20"/>
          <w:szCs w:val="20"/>
          <w:lang w:val="en-US"/>
        </w:rPr>
      </w:pPr>
      <w:r w:rsidRPr="00376E7E">
        <w:rPr>
          <w:b/>
          <w:sz w:val="20"/>
          <w:szCs w:val="20"/>
          <w:lang w:val="en-US"/>
        </w:rPr>
        <w:t>Clustering for low/empty load scenario</w:t>
      </w:r>
      <w:r w:rsidR="002D6704" w:rsidRPr="00376E7E">
        <w:rPr>
          <w:b/>
          <w:sz w:val="20"/>
          <w:szCs w:val="20"/>
          <w:lang w:val="en-US"/>
        </w:rPr>
        <w:t xml:space="preserve">: </w:t>
      </w:r>
      <w:r w:rsidR="002D6704" w:rsidRPr="00376E7E">
        <w:rPr>
          <w:sz w:val="20"/>
          <w:szCs w:val="20"/>
          <w:lang w:val="en-US"/>
        </w:rPr>
        <w:t>6G radio needs to consider the clustering by design for paging and other transmissions, e.g. LP-WUS, SIBs to allow more sleep mode opportunit</w:t>
      </w:r>
      <w:r w:rsidR="00F754BD">
        <w:rPr>
          <w:sz w:val="20"/>
          <w:szCs w:val="20"/>
          <w:lang w:val="en-US"/>
        </w:rPr>
        <w:t>ies</w:t>
      </w:r>
      <w:r w:rsidR="002D6704" w:rsidRPr="00376E7E">
        <w:rPr>
          <w:sz w:val="20"/>
          <w:szCs w:val="20"/>
          <w:lang w:val="en-US"/>
        </w:rPr>
        <w:t xml:space="preserve"> to the cell. </w:t>
      </w:r>
    </w:p>
    <w:p w14:paraId="0354CE20" w14:textId="77777777" w:rsidR="002D6704" w:rsidRPr="00ED22A5" w:rsidRDefault="002D6704" w:rsidP="00881DFB">
      <w:pPr>
        <w:pStyle w:val="ListParagraph"/>
        <w:rPr>
          <w:lang w:val="en-US"/>
        </w:rPr>
      </w:pPr>
    </w:p>
    <w:p w14:paraId="6B4556AE" w14:textId="7F152571" w:rsidR="00FB6AA4" w:rsidRPr="004A5DD7" w:rsidRDefault="00FB6AA4" w:rsidP="00881DFB">
      <w:pPr>
        <w:rPr>
          <w:lang w:val="en-US"/>
        </w:rPr>
      </w:pPr>
      <w:r>
        <w:rPr>
          <w:lang w:val="en-US"/>
        </w:rPr>
        <w:t xml:space="preserve">More detailed discussions on network energy saving can be found in our companion contribution </w:t>
      </w:r>
      <w:r>
        <w:rPr>
          <w:lang w:val="en-US"/>
        </w:rPr>
        <w:fldChar w:fldCharType="begin"/>
      </w:r>
      <w:r>
        <w:rPr>
          <w:lang w:val="en-US"/>
        </w:rPr>
        <w:instrText xml:space="preserve"> REF _Ref203052378 \r \h </w:instrText>
      </w:r>
      <w:r>
        <w:rPr>
          <w:lang w:val="en-US"/>
        </w:rPr>
      </w:r>
      <w:r>
        <w:rPr>
          <w:lang w:val="en-US"/>
        </w:rPr>
        <w:fldChar w:fldCharType="separate"/>
      </w:r>
      <w:r>
        <w:rPr>
          <w:lang w:val="en-US"/>
        </w:rPr>
        <w:t>[10]</w:t>
      </w:r>
      <w:r>
        <w:rPr>
          <w:lang w:val="en-US"/>
        </w:rPr>
        <w:fldChar w:fldCharType="end"/>
      </w:r>
      <w:r>
        <w:rPr>
          <w:lang w:val="en-US"/>
        </w:rPr>
        <w:t xml:space="preserve">. </w:t>
      </w:r>
    </w:p>
    <w:p w14:paraId="01CD693B" w14:textId="54DEAC1B" w:rsidR="00E0409A" w:rsidRDefault="001110A5" w:rsidP="001110A5">
      <w:pPr>
        <w:pStyle w:val="Heading3"/>
        <w:rPr>
          <w:lang w:val="en-US"/>
        </w:rPr>
      </w:pPr>
      <w:bookmarkStart w:id="15" w:name="_Toc206170547"/>
      <w:r>
        <w:rPr>
          <w:lang w:val="en-US"/>
        </w:rPr>
        <w:t xml:space="preserve">UE </w:t>
      </w:r>
      <w:r w:rsidR="006D1115">
        <w:rPr>
          <w:lang w:val="en-US"/>
        </w:rPr>
        <w:t>Energy</w:t>
      </w:r>
      <w:r>
        <w:rPr>
          <w:lang w:val="en-US"/>
        </w:rPr>
        <w:t xml:space="preserve"> Saving</w:t>
      </w:r>
      <w:bookmarkEnd w:id="15"/>
    </w:p>
    <w:p w14:paraId="110654E3" w14:textId="1D0C6D5D" w:rsidR="0051631E" w:rsidRPr="004A5DD7" w:rsidRDefault="00282E69" w:rsidP="0051631E">
      <w:pPr>
        <w:rPr>
          <w:lang w:val="en-US"/>
        </w:rPr>
      </w:pPr>
      <w:r w:rsidRPr="008069DC">
        <w:t xml:space="preserve">In 6G, the UE energy saving </w:t>
      </w:r>
      <w:r w:rsidR="00493764">
        <w:t xml:space="preserve">is </w:t>
      </w:r>
      <w:r w:rsidR="00336C91">
        <w:t xml:space="preserve">a </w:t>
      </w:r>
      <w:r w:rsidRPr="008069DC">
        <w:t xml:space="preserve">high priority </w:t>
      </w:r>
      <w:r w:rsidR="006571AA">
        <w:t xml:space="preserve">target </w:t>
      </w:r>
      <w:r w:rsidRPr="008069DC">
        <w:t>for 6G</w:t>
      </w:r>
      <w:r w:rsidR="006571AA">
        <w:t>R</w:t>
      </w:r>
      <w:r w:rsidRPr="008069DC">
        <w:t xml:space="preserve"> design</w:t>
      </w:r>
      <w:r w:rsidR="006571AA">
        <w:t xml:space="preserve"> as stipulated by the </w:t>
      </w:r>
      <w:r w:rsidR="009417A0">
        <w:t xml:space="preserve">SID </w:t>
      </w:r>
      <w:r w:rsidR="00FE32C6">
        <w:fldChar w:fldCharType="begin"/>
      </w:r>
      <w:r w:rsidR="00FE32C6">
        <w:instrText xml:space="preserve"> REF _Ref202866204 \r \h </w:instrText>
      </w:r>
      <w:r w:rsidR="00FE32C6">
        <w:fldChar w:fldCharType="separate"/>
      </w:r>
      <w:r w:rsidR="00FE32C6">
        <w:t>[3]</w:t>
      </w:r>
      <w:r w:rsidR="00FE32C6">
        <w:fldChar w:fldCharType="end"/>
      </w:r>
      <w:r w:rsidRPr="008069DC">
        <w:t xml:space="preserve">. </w:t>
      </w:r>
      <w:r w:rsidR="00D3059C">
        <w:rPr>
          <w:rStyle w:val="normaltextrun"/>
          <w:color w:val="000000"/>
        </w:rPr>
        <w:t>When designing the 6G air interface and PHY functionality, it is anticipated that the leaner framework for enabling scalable bandwidth in single cell and multi cell scenarios would be useful. While this will help the UE to perform only the measurements that are needed, such target is also improving the UE measurement framework for allowing</w:t>
      </w:r>
      <w:r w:rsidR="00111D1F">
        <w:rPr>
          <w:rStyle w:val="normaltextrun"/>
          <w:color w:val="000000"/>
        </w:rPr>
        <w:t xml:space="preserve"> the UE to operate in</w:t>
      </w:r>
      <w:r w:rsidR="00D3059C">
        <w:rPr>
          <w:rStyle w:val="normaltextrun"/>
          <w:color w:val="000000"/>
        </w:rPr>
        <w:t xml:space="preserve"> efficient low-power and low-activity modes. It is also essential to consider a 6G device power consumption modelling and evaluation </w:t>
      </w:r>
      <w:r w:rsidR="007C61E5">
        <w:rPr>
          <w:rStyle w:val="normaltextrun"/>
          <w:color w:val="000000"/>
        </w:rPr>
        <w:t xml:space="preserve">based on </w:t>
      </w:r>
      <w:r w:rsidR="00D3059C">
        <w:rPr>
          <w:rStyle w:val="normaltextrun"/>
          <w:color w:val="000000"/>
        </w:rPr>
        <w:t>3GPP TR38.840 during the 6G study of UE energy saving.</w:t>
      </w:r>
      <w:r w:rsidR="00D3059C">
        <w:rPr>
          <w:rStyle w:val="eop"/>
          <w:color w:val="000000"/>
        </w:rPr>
        <w:t> </w:t>
      </w:r>
      <w:r w:rsidR="0051631E">
        <w:rPr>
          <w:lang w:val="en-US"/>
        </w:rPr>
        <w:t xml:space="preserve">More detailed discussions on UE energy saving can be found in our companion contribution </w:t>
      </w:r>
      <w:r w:rsidR="0051631E">
        <w:rPr>
          <w:lang w:val="en-US"/>
        </w:rPr>
        <w:fldChar w:fldCharType="begin"/>
      </w:r>
      <w:r w:rsidR="0051631E">
        <w:rPr>
          <w:lang w:val="en-US"/>
        </w:rPr>
        <w:instrText xml:space="preserve"> REF _Ref203052378 \r \h </w:instrText>
      </w:r>
      <w:r w:rsidR="0051631E">
        <w:rPr>
          <w:lang w:val="en-US"/>
        </w:rPr>
      </w:r>
      <w:r w:rsidR="0051631E">
        <w:rPr>
          <w:lang w:val="en-US"/>
        </w:rPr>
        <w:fldChar w:fldCharType="separate"/>
      </w:r>
      <w:r w:rsidR="0051631E">
        <w:rPr>
          <w:lang w:val="en-US"/>
        </w:rPr>
        <w:t>[10]</w:t>
      </w:r>
      <w:r w:rsidR="0051631E">
        <w:rPr>
          <w:lang w:val="en-US"/>
        </w:rPr>
        <w:fldChar w:fldCharType="end"/>
      </w:r>
      <w:r w:rsidR="0051631E">
        <w:rPr>
          <w:lang w:val="en-US"/>
        </w:rPr>
        <w:t xml:space="preserve">. </w:t>
      </w:r>
    </w:p>
    <w:p w14:paraId="3A189D0D" w14:textId="2CD58CC5" w:rsidR="0027707A" w:rsidRPr="00FA60EB" w:rsidRDefault="0027707A" w:rsidP="00FA60EB">
      <w:pPr>
        <w:rPr>
          <w:rFonts w:ascii="Segoe UI" w:hAnsi="Segoe UI" w:cs="Segoe UI"/>
          <w:i/>
          <w:iCs/>
          <w:sz w:val="18"/>
          <w:szCs w:val="18"/>
        </w:rPr>
      </w:pPr>
      <w:r w:rsidRPr="00FA60EB" w:rsidDel="003B4A9E">
        <w:rPr>
          <w:rStyle w:val="eop"/>
          <w:b/>
          <w:bCs/>
          <w:i/>
          <w:iCs/>
          <w:color w:val="000000"/>
        </w:rPr>
        <w:t>Proposal</w:t>
      </w:r>
      <w:r w:rsidR="00F64160" w:rsidRPr="00FA60EB">
        <w:rPr>
          <w:rStyle w:val="eop"/>
          <w:b/>
          <w:bCs/>
          <w:i/>
          <w:iCs/>
          <w:color w:val="000000"/>
        </w:rPr>
        <w:t xml:space="preserve"> </w:t>
      </w:r>
      <w:r w:rsidR="00FA60EB" w:rsidRPr="00FA60EB">
        <w:rPr>
          <w:rStyle w:val="eop"/>
          <w:b/>
          <w:bCs/>
          <w:i/>
          <w:iCs/>
          <w:color w:val="000000"/>
        </w:rPr>
        <w:t>14</w:t>
      </w:r>
      <w:r w:rsidRPr="00FA60EB" w:rsidDel="003B4A9E">
        <w:rPr>
          <w:rStyle w:val="eop"/>
          <w:b/>
          <w:bCs/>
          <w:i/>
          <w:iCs/>
          <w:color w:val="000000"/>
        </w:rPr>
        <w:t xml:space="preserve">: </w:t>
      </w:r>
      <w:r w:rsidR="00EC0F49" w:rsidRPr="00FA60EB">
        <w:rPr>
          <w:rStyle w:val="normaltextrun"/>
          <w:i/>
          <w:iCs/>
          <w:color w:val="000000"/>
        </w:rPr>
        <w:t>C</w:t>
      </w:r>
      <w:r w:rsidR="008F373C" w:rsidRPr="00FA60EB">
        <w:rPr>
          <w:rStyle w:val="normaltextrun"/>
          <w:i/>
          <w:iCs/>
          <w:color w:val="000000"/>
        </w:rPr>
        <w:t xml:space="preserve">onsider a 6G device power consumption modelling and evaluation </w:t>
      </w:r>
      <w:r w:rsidR="00D84F8F" w:rsidRPr="00FA60EB">
        <w:rPr>
          <w:rStyle w:val="normaltextrun"/>
          <w:i/>
          <w:iCs/>
          <w:color w:val="000000"/>
        </w:rPr>
        <w:t>based on</w:t>
      </w:r>
      <w:r w:rsidR="008F373C" w:rsidRPr="00FA60EB">
        <w:rPr>
          <w:rStyle w:val="normaltextrun"/>
          <w:i/>
          <w:iCs/>
          <w:color w:val="000000"/>
        </w:rPr>
        <w:t xml:space="preserve"> 3GPP TR38.840 during the 6G study of UE energy saving.</w:t>
      </w:r>
      <w:r w:rsidR="008F373C" w:rsidRPr="00FA60EB">
        <w:rPr>
          <w:rStyle w:val="eop"/>
          <w:i/>
          <w:iCs/>
          <w:color w:val="000000"/>
        </w:rPr>
        <w:t> </w:t>
      </w:r>
    </w:p>
    <w:p w14:paraId="7E7CC91D" w14:textId="3E37EF1B" w:rsidR="001110A5" w:rsidRPr="00C96965" w:rsidRDefault="00BF2C89" w:rsidP="00863190">
      <w:pPr>
        <w:pStyle w:val="Proposal"/>
        <w:numPr>
          <w:ilvl w:val="0"/>
          <w:numId w:val="0"/>
        </w:numPr>
        <w:rPr>
          <w:b/>
        </w:rPr>
      </w:pPr>
      <w:r w:rsidRPr="00863190" w:rsidDel="003B4A9E">
        <w:rPr>
          <w:b/>
          <w:bCs/>
        </w:rPr>
        <w:t>Proposal</w:t>
      </w:r>
      <w:r w:rsidR="00863190" w:rsidRPr="00863190">
        <w:rPr>
          <w:b/>
          <w:bCs/>
        </w:rPr>
        <w:t xml:space="preserve"> 15</w:t>
      </w:r>
      <w:r w:rsidRPr="00863190" w:rsidDel="003B4A9E">
        <w:rPr>
          <w:b/>
          <w:bCs/>
        </w:rPr>
        <w:t xml:space="preserve">: </w:t>
      </w:r>
      <w:r w:rsidR="008F373C" w:rsidRPr="00C96965">
        <w:t xml:space="preserve">The </w:t>
      </w:r>
      <w:r w:rsidR="008F373C" w:rsidRPr="00D50560">
        <w:rPr>
          <w:bCs/>
        </w:rPr>
        <w:t xml:space="preserve">following </w:t>
      </w:r>
      <w:r w:rsidR="00C96965" w:rsidRPr="00D50560">
        <w:rPr>
          <w:bCs/>
        </w:rPr>
        <w:t>techniques can be considered for UE ES:</w:t>
      </w:r>
    </w:p>
    <w:p w14:paraId="27F726FB" w14:textId="7C66B19D" w:rsidR="001B13D3" w:rsidRPr="006F28DF" w:rsidRDefault="001B13D3" w:rsidP="00863190">
      <w:pPr>
        <w:pStyle w:val="Proposal"/>
        <w:numPr>
          <w:ilvl w:val="0"/>
          <w:numId w:val="49"/>
        </w:numPr>
        <w:ind w:left="714" w:hanging="357"/>
      </w:pPr>
      <w:r w:rsidRPr="006F28DF">
        <w:rPr>
          <w:b/>
          <w:bCs/>
        </w:rPr>
        <w:t>Energy-efficient PDCCH operations</w:t>
      </w:r>
      <w:r w:rsidR="006264C6" w:rsidRPr="006F28DF">
        <w:t>:</w:t>
      </w:r>
      <w:r w:rsidR="00E337E8" w:rsidRPr="006F28DF">
        <w:t xml:space="preserve"> Target 6G energy-efficient PDCCH design to enable monitoring only when needed. </w:t>
      </w:r>
      <w:r w:rsidR="006264C6" w:rsidRPr="006F28DF">
        <w:t xml:space="preserve"> </w:t>
      </w:r>
    </w:p>
    <w:p w14:paraId="4CBD55BB" w14:textId="779BC4BC" w:rsidR="001B13D3" w:rsidRPr="00C96965" w:rsidRDefault="00EF49D6" w:rsidP="001F1BDC">
      <w:pPr>
        <w:pStyle w:val="Proposal"/>
        <w:numPr>
          <w:ilvl w:val="0"/>
          <w:numId w:val="49"/>
        </w:numPr>
        <w:ind w:left="714" w:hanging="357"/>
      </w:pPr>
      <w:r>
        <w:rPr>
          <w:b/>
        </w:rPr>
        <w:t xml:space="preserve">Enhanced </w:t>
      </w:r>
      <w:r w:rsidR="001B13D3" w:rsidRPr="00C96965">
        <w:rPr>
          <w:b/>
        </w:rPr>
        <w:t>wake-up signal</w:t>
      </w:r>
      <w:r w:rsidR="00975A86">
        <w:rPr>
          <w:b/>
        </w:rPr>
        <w:t>/receiver</w:t>
      </w:r>
      <w:r w:rsidR="00AB2930" w:rsidRPr="00C96965">
        <w:t xml:space="preserve">: </w:t>
      </w:r>
      <w:r w:rsidR="00DA296D">
        <w:t>T</w:t>
      </w:r>
      <w:r w:rsidR="00610703">
        <w:t xml:space="preserve">arget </w:t>
      </w:r>
      <w:r w:rsidR="00E337E8">
        <w:t>(</w:t>
      </w:r>
      <w:proofErr w:type="spellStart"/>
      <w:r w:rsidR="00E337E8">
        <w:t>i</w:t>
      </w:r>
      <w:proofErr w:type="spellEnd"/>
      <w:r w:rsidR="00E337E8">
        <w:t xml:space="preserve">) </w:t>
      </w:r>
      <w:r w:rsidR="00F131D6">
        <w:t xml:space="preserve">improved </w:t>
      </w:r>
      <w:r w:rsidR="002646F1">
        <w:t xml:space="preserve">6G WUS coverage </w:t>
      </w:r>
      <w:r w:rsidR="00C11C5A">
        <w:t xml:space="preserve">to </w:t>
      </w:r>
      <w:r w:rsidR="00AB2930" w:rsidRPr="00C96965">
        <w:t>whole cell</w:t>
      </w:r>
      <w:r w:rsidR="00E337E8">
        <w:t>, (ii) e</w:t>
      </w:r>
      <w:r w:rsidR="002B73B8">
        <w:t>xtended</w:t>
      </w:r>
      <w:r w:rsidR="00AB2930" w:rsidRPr="00C96965">
        <w:t xml:space="preserve"> </w:t>
      </w:r>
      <w:r w:rsidR="00894B09">
        <w:t>WUS/</w:t>
      </w:r>
      <w:r w:rsidR="00AB2930" w:rsidRPr="00C96965">
        <w:t xml:space="preserve">WUR </w:t>
      </w:r>
      <w:r w:rsidR="00E337E8">
        <w:t>capabilit</w:t>
      </w:r>
      <w:r w:rsidR="00E64846">
        <w:t>ies</w:t>
      </w:r>
      <w:r w:rsidR="00E337E8">
        <w:t xml:space="preserve"> to</w:t>
      </w:r>
      <w:r w:rsidR="00AB2930" w:rsidRPr="00C96965">
        <w:t xml:space="preserve"> carry out </w:t>
      </w:r>
      <w:proofErr w:type="spellStart"/>
      <w:r w:rsidR="00AB2930" w:rsidRPr="00C96965">
        <w:t>neighbour</w:t>
      </w:r>
      <w:proofErr w:type="spellEnd"/>
      <w:r w:rsidR="00AB2930" w:rsidRPr="00C96965">
        <w:t xml:space="preserve"> cell search/measurements</w:t>
      </w:r>
      <w:r w:rsidR="001652EB">
        <w:t xml:space="preserve"> in IDLE/INACTIVE </w:t>
      </w:r>
      <w:r w:rsidR="00DA6888">
        <w:t>states</w:t>
      </w:r>
      <w:r w:rsidR="001652EB">
        <w:t xml:space="preserve"> and relax/offload</w:t>
      </w:r>
      <w:r w:rsidR="004D7B0B">
        <w:t xml:space="preserve"> </w:t>
      </w:r>
      <w:r w:rsidR="00357F5C">
        <w:t>L1/CSI</w:t>
      </w:r>
      <w:r w:rsidR="001652EB">
        <w:t xml:space="preserve"> measurements in CONNECTED </w:t>
      </w:r>
      <w:r w:rsidR="00DA6888">
        <w:t>state</w:t>
      </w:r>
      <w:r w:rsidR="00AB2930" w:rsidRPr="00C96965">
        <w:t xml:space="preserve">, </w:t>
      </w:r>
      <w:r w:rsidR="00E337E8">
        <w:t>and (iii) evaluating the applicability of a wide range of WU</w:t>
      </w:r>
      <w:r w:rsidR="00E67BEF">
        <w:t>S</w:t>
      </w:r>
      <w:r w:rsidR="00894B09">
        <w:t>/</w:t>
      </w:r>
      <w:r w:rsidR="00E337E8">
        <w:t>WUR-based operations in 6G</w:t>
      </w:r>
      <w:r w:rsidR="00292D49">
        <w:t>,</w:t>
      </w:r>
      <w:r w:rsidR="00E337E8" w:rsidRPr="00C96965">
        <w:t xml:space="preserve"> </w:t>
      </w:r>
      <w:r w:rsidR="00E337E8">
        <w:t xml:space="preserve">to </w:t>
      </w:r>
      <w:r w:rsidR="00AB2930" w:rsidRPr="00C96965">
        <w:t>allow</w:t>
      </w:r>
      <w:r w:rsidR="00E337E8">
        <w:t xml:space="preserve"> </w:t>
      </w:r>
      <w:r w:rsidR="00AB2930" w:rsidRPr="00C96965">
        <w:t xml:space="preserve">UEs to operate in </w:t>
      </w:r>
      <w:r w:rsidR="00E337E8">
        <w:t>energy</w:t>
      </w:r>
      <w:r w:rsidR="00AB2930" w:rsidRPr="00C96965">
        <w:t xml:space="preserve"> efficient manner most of the time. </w:t>
      </w:r>
    </w:p>
    <w:p w14:paraId="116773DF" w14:textId="2B4A1DFF" w:rsidR="001B13D3" w:rsidRPr="00C96965" w:rsidRDefault="009A2EBA" w:rsidP="001F1BDC">
      <w:pPr>
        <w:pStyle w:val="Proposal"/>
        <w:numPr>
          <w:ilvl w:val="0"/>
          <w:numId w:val="49"/>
        </w:numPr>
        <w:ind w:left="714" w:hanging="357"/>
      </w:pPr>
      <w:r w:rsidRPr="006F28DF">
        <w:rPr>
          <w:b/>
        </w:rPr>
        <w:t>Energy</w:t>
      </w:r>
      <w:r w:rsidRPr="009F6BCE">
        <w:rPr>
          <w:b/>
          <w:u w:val="single"/>
        </w:rPr>
        <w:t>-</w:t>
      </w:r>
      <w:r w:rsidRPr="009F6BCE">
        <w:rPr>
          <w:b/>
        </w:rPr>
        <w:t>efficient RRC states and state transitions</w:t>
      </w:r>
      <w:r w:rsidR="00365B0A" w:rsidRPr="00C96965">
        <w:t>:</w:t>
      </w:r>
      <w:r w:rsidR="001652EB">
        <w:t xml:space="preserve"> Target that all designed </w:t>
      </w:r>
      <w:r w:rsidR="00D56610">
        <w:t>UE</w:t>
      </w:r>
      <w:r w:rsidR="001652EB">
        <w:t xml:space="preserve"> states </w:t>
      </w:r>
      <w:r w:rsidR="0033503E">
        <w:t>and energy effici</w:t>
      </w:r>
      <w:r w:rsidR="001D587F">
        <w:t xml:space="preserve">ent procedures such as SDT </w:t>
      </w:r>
      <w:r w:rsidR="001652EB">
        <w:t xml:space="preserve">are mandatory to be supported </w:t>
      </w:r>
      <w:r w:rsidR="003D7042">
        <w:t xml:space="preserve">at both </w:t>
      </w:r>
      <w:r w:rsidR="001652EB">
        <w:t xml:space="preserve">the </w:t>
      </w:r>
      <w:r w:rsidR="0006751E">
        <w:t>network and UE side</w:t>
      </w:r>
      <w:r w:rsidR="001652EB">
        <w:t>.</w:t>
      </w:r>
    </w:p>
    <w:p w14:paraId="44DFEE50" w14:textId="083D1B07" w:rsidR="009A2EBA" w:rsidRPr="00C96965" w:rsidRDefault="009A2EBA" w:rsidP="001F1BDC">
      <w:pPr>
        <w:pStyle w:val="Proposal"/>
        <w:numPr>
          <w:ilvl w:val="0"/>
          <w:numId w:val="49"/>
        </w:numPr>
        <w:ind w:left="714" w:hanging="357"/>
      </w:pPr>
      <w:r w:rsidRPr="00C96965">
        <w:rPr>
          <w:b/>
        </w:rPr>
        <w:t>Efficient measurements and reporting</w:t>
      </w:r>
      <w:r w:rsidR="00805A98" w:rsidRPr="00C96965">
        <w:rPr>
          <w:b/>
        </w:rPr>
        <w:t xml:space="preserve">: </w:t>
      </w:r>
      <w:r w:rsidR="00805A98" w:rsidRPr="00C96965">
        <w:t>In 6G, the L1/L3 and CSI measurements and reporting design should be simplified and optimized for efficiency. This involves a design in which measurement activity and reporting levels should match the actual conditions, ensuring sufficient information for the network while minimizing UE power consumption.</w:t>
      </w:r>
    </w:p>
    <w:p w14:paraId="56B090C0" w14:textId="6FA56895" w:rsidR="00DD6C00" w:rsidRDefault="00DD6C00" w:rsidP="00C53508">
      <w:pPr>
        <w:pStyle w:val="Heading2"/>
        <w:rPr>
          <w:color w:val="FF0000"/>
          <w:lang w:val="en-US"/>
        </w:rPr>
      </w:pPr>
      <w:bookmarkStart w:id="16" w:name="_Toc206170548"/>
      <w:r w:rsidRPr="00DC0A16">
        <w:rPr>
          <w:lang w:val="en-US"/>
        </w:rPr>
        <w:t>AI/ML in 6G</w:t>
      </w:r>
      <w:r w:rsidR="00093B79">
        <w:rPr>
          <w:lang w:val="en-US"/>
        </w:rPr>
        <w:t>R</w:t>
      </w:r>
      <w:bookmarkEnd w:id="16"/>
    </w:p>
    <w:p w14:paraId="77ABBC93" w14:textId="1D05BB02" w:rsidR="00FE3462" w:rsidRPr="002F11DD" w:rsidRDefault="00FE3462" w:rsidP="0026186D">
      <w:pPr>
        <w:spacing w:after="0"/>
      </w:pPr>
      <w:r>
        <w:t xml:space="preserve">Key principles enabling AI-native air-interface, as part of the overall 6G AI/ML-Native System Framework are: </w:t>
      </w:r>
    </w:p>
    <w:p w14:paraId="126E5D93" w14:textId="77777777" w:rsidR="00FE3462" w:rsidRPr="002F11DD" w:rsidRDefault="00FE3462" w:rsidP="0026186D">
      <w:pPr>
        <w:numPr>
          <w:ilvl w:val="0"/>
          <w:numId w:val="32"/>
        </w:numPr>
        <w:tabs>
          <w:tab w:val="num" w:pos="1440"/>
        </w:tabs>
        <w:overflowPunct/>
        <w:autoSpaceDE/>
        <w:autoSpaceDN/>
        <w:adjustRightInd/>
        <w:spacing w:after="0" w:line="259" w:lineRule="auto"/>
        <w:ind w:left="360"/>
        <w:textAlignment w:val="auto"/>
      </w:pPr>
      <w:r w:rsidRPr="002F11DD">
        <w:t xml:space="preserve">AI/ML should be considered </w:t>
      </w:r>
      <w:r>
        <w:t>a</w:t>
      </w:r>
      <w:r w:rsidRPr="002F11DD">
        <w:t xml:space="preserve"> </w:t>
      </w:r>
      <w:r>
        <w:t xml:space="preserve">fundamental </w:t>
      </w:r>
      <w:r w:rsidRPr="002F11DD">
        <w:t xml:space="preserve">part of the </w:t>
      </w:r>
      <w:r>
        <w:t xml:space="preserve">air-interface </w:t>
      </w:r>
      <w:r w:rsidRPr="002F11DD">
        <w:t>design</w:t>
      </w:r>
      <w:r>
        <w:t xml:space="preserve"> from the first release, while also ensuring that the system remains high-performing without relying on AI/ML support. </w:t>
      </w:r>
    </w:p>
    <w:p w14:paraId="2F0881C8" w14:textId="77777777" w:rsidR="00FE3462" w:rsidRPr="002F11DD" w:rsidRDefault="00FE3462" w:rsidP="0026186D">
      <w:pPr>
        <w:numPr>
          <w:ilvl w:val="0"/>
          <w:numId w:val="32"/>
        </w:numPr>
        <w:overflowPunct/>
        <w:autoSpaceDE/>
        <w:autoSpaceDN/>
        <w:adjustRightInd/>
        <w:spacing w:after="0" w:line="259" w:lineRule="auto"/>
        <w:ind w:left="360"/>
        <w:textAlignment w:val="auto"/>
      </w:pPr>
      <w:r w:rsidRPr="002F11DD">
        <w:t xml:space="preserve">Establish </w:t>
      </w:r>
      <w:r>
        <w:t>RAN enablers</w:t>
      </w:r>
      <w:r w:rsidRPr="002F11DD">
        <w:t xml:space="preserve"> </w:t>
      </w:r>
      <w:r>
        <w:t>with</w:t>
      </w:r>
      <w:r w:rsidRPr="002F11DD">
        <w:t xml:space="preserve"> </w:t>
      </w:r>
      <w:r>
        <w:t xml:space="preserve">a comprehensive, </w:t>
      </w:r>
      <w:r w:rsidRPr="002F11DD">
        <w:t xml:space="preserve">future-proof-design </w:t>
      </w:r>
      <w:r>
        <w:t>to</w:t>
      </w:r>
      <w:r w:rsidRPr="002F11DD">
        <w:t xml:space="preserve"> minimize </w:t>
      </w:r>
      <w:r>
        <w:t>unnecessary</w:t>
      </w:r>
      <w:r w:rsidRPr="0711E976">
        <w:t xml:space="preserve"> </w:t>
      </w:r>
      <w:r w:rsidRPr="002F11DD">
        <w:t>specification changes in later releases</w:t>
      </w:r>
      <w:r>
        <w:t xml:space="preserve"> (e.g. supporting a new use case should not lead to a rework from ‘scratch’ of the specifications)</w:t>
      </w:r>
    </w:p>
    <w:p w14:paraId="7467A407" w14:textId="77777777" w:rsidR="00FE3462" w:rsidRPr="002F11DD" w:rsidRDefault="00FE3462" w:rsidP="00FE3462">
      <w:pPr>
        <w:numPr>
          <w:ilvl w:val="0"/>
          <w:numId w:val="32"/>
        </w:numPr>
        <w:overflowPunct/>
        <w:autoSpaceDE/>
        <w:autoSpaceDN/>
        <w:adjustRightInd/>
        <w:spacing w:after="160" w:line="259" w:lineRule="auto"/>
        <w:ind w:left="360"/>
        <w:textAlignment w:val="auto"/>
      </w:pPr>
      <w:r>
        <w:t>Develop solutions with lean and scalable mechanisms for testing, validation, and monitoring.</w:t>
      </w:r>
    </w:p>
    <w:p w14:paraId="1AE0EED4" w14:textId="40F97C48" w:rsidR="00D8550D" w:rsidRPr="005B301D" w:rsidRDefault="00D8550D" w:rsidP="00D8550D">
      <w:pPr>
        <w:rPr>
          <w:lang w:val="en-US"/>
        </w:rPr>
      </w:pPr>
      <w:r w:rsidRPr="005B301D">
        <w:rPr>
          <w:lang w:val="en-US"/>
        </w:rPr>
        <w:lastRenderedPageBreak/>
        <w:t xml:space="preserve">3GPP has been working on using AI/ML for the air interface since Release 18, where the study results are documented in TR 38.843. Building on these results, Release 19 considers </w:t>
      </w:r>
      <w:r w:rsidR="00095740">
        <w:rPr>
          <w:lang w:val="en-US"/>
        </w:rPr>
        <w:t xml:space="preserve">5G NR </w:t>
      </w:r>
      <w:r w:rsidRPr="005B301D">
        <w:rPr>
          <w:lang w:val="en-US"/>
        </w:rPr>
        <w:t xml:space="preserve">specification support for several use cases, including AI/ML-based beam prediction, positioning methods, and CSI prediction, to enhance the efficiency and performance of the air interface. In the future, Release 20 (5G-Advanced) plans to build on this progress by focusing on two-sided model-based CSI compression. </w:t>
      </w:r>
      <w:r>
        <w:rPr>
          <w:lang w:val="en-US"/>
        </w:rPr>
        <w:t xml:space="preserve">In a companion paper </w:t>
      </w:r>
      <w:r w:rsidR="00EC359D">
        <w:rPr>
          <w:lang w:val="en-US"/>
        </w:rPr>
        <w:fldChar w:fldCharType="begin"/>
      </w:r>
      <w:r w:rsidR="00EC359D">
        <w:rPr>
          <w:lang w:val="en-US"/>
        </w:rPr>
        <w:instrText xml:space="preserve"> REF _Ref203052385 \r \h </w:instrText>
      </w:r>
      <w:r w:rsidR="00EC359D">
        <w:rPr>
          <w:lang w:val="en-US"/>
        </w:rPr>
      </w:r>
      <w:r w:rsidR="00EC359D">
        <w:rPr>
          <w:lang w:val="en-US"/>
        </w:rPr>
        <w:fldChar w:fldCharType="separate"/>
      </w:r>
      <w:r w:rsidR="00EC359D">
        <w:rPr>
          <w:lang w:val="en-US"/>
        </w:rPr>
        <w:t>[11]</w:t>
      </w:r>
      <w:r w:rsidR="00EC359D">
        <w:rPr>
          <w:lang w:val="en-US"/>
        </w:rPr>
        <w:fldChar w:fldCharType="end"/>
      </w:r>
      <w:r>
        <w:rPr>
          <w:lang w:val="en-US"/>
        </w:rPr>
        <w:t xml:space="preserve"> we</w:t>
      </w:r>
      <w:r w:rsidRPr="005B301D">
        <w:rPr>
          <w:lang w:val="en-US"/>
        </w:rPr>
        <w:t xml:space="preserve"> highlight</w:t>
      </w:r>
      <w:r>
        <w:rPr>
          <w:lang w:val="en-US"/>
        </w:rPr>
        <w:t xml:space="preserve"> the </w:t>
      </w:r>
      <w:r w:rsidR="00D47A08">
        <w:rPr>
          <w:lang w:val="en-US"/>
        </w:rPr>
        <w:t xml:space="preserve">learnings from these </w:t>
      </w:r>
      <w:r w:rsidRPr="005B301D">
        <w:rPr>
          <w:lang w:val="en-US"/>
        </w:rPr>
        <w:t xml:space="preserve">developments </w:t>
      </w:r>
      <w:r>
        <w:rPr>
          <w:lang w:val="en-US"/>
        </w:rPr>
        <w:t>for 6G</w:t>
      </w:r>
      <w:r w:rsidRPr="005B301D">
        <w:rPr>
          <w:lang w:val="en-US"/>
        </w:rPr>
        <w:t>.</w:t>
      </w:r>
    </w:p>
    <w:p w14:paraId="631362CC" w14:textId="2BBAEE47" w:rsidR="00A719FC" w:rsidRPr="001E667D" w:rsidRDefault="00A719FC" w:rsidP="009042B2">
      <w:pPr>
        <w:pStyle w:val="Proposal"/>
        <w:numPr>
          <w:ilvl w:val="0"/>
          <w:numId w:val="0"/>
        </w:numPr>
      </w:pPr>
      <w:r w:rsidRPr="009A3E22" w:rsidDel="00E9791A">
        <w:rPr>
          <w:b/>
          <w:bCs/>
        </w:rPr>
        <w:t xml:space="preserve">Proposal </w:t>
      </w:r>
      <w:r w:rsidR="009042B2" w:rsidRPr="009A3E22">
        <w:rPr>
          <w:b/>
          <w:bCs/>
        </w:rPr>
        <w:t>16</w:t>
      </w:r>
      <w:r w:rsidRPr="009A3E22" w:rsidDel="00E9791A">
        <w:rPr>
          <w:b/>
          <w:bCs/>
        </w:rPr>
        <w:t>:</w:t>
      </w:r>
      <w:r w:rsidRPr="009A3E22" w:rsidDel="00E9791A">
        <w:t xml:space="preserve"> </w:t>
      </w:r>
      <w:r w:rsidRPr="001E667D">
        <w:t xml:space="preserve">5G-Adv AI/ML use cases and the </w:t>
      </w:r>
      <w:r>
        <w:t xml:space="preserve">associated </w:t>
      </w:r>
      <w:r w:rsidRPr="001E667D">
        <w:t xml:space="preserve">learnings </w:t>
      </w:r>
      <w:r>
        <w:t>should</w:t>
      </w:r>
      <w:r w:rsidRPr="001E667D">
        <w:t xml:space="preserve"> be considered in the 6G AI/ML study and normative work. </w:t>
      </w:r>
    </w:p>
    <w:p w14:paraId="79C210BC" w14:textId="77777777" w:rsidR="00A719FC" w:rsidRDefault="00A719FC" w:rsidP="0099546D">
      <w:pPr>
        <w:pStyle w:val="Proposal"/>
        <w:numPr>
          <w:ilvl w:val="0"/>
          <w:numId w:val="50"/>
        </w:numPr>
        <w:ind w:left="714" w:hanging="357"/>
      </w:pPr>
      <w:r>
        <w:t xml:space="preserve">The </w:t>
      </w:r>
      <w:r w:rsidRPr="001E667D">
        <w:t xml:space="preserve">Rel-19 beam prediction, </w:t>
      </w:r>
      <w:r>
        <w:t xml:space="preserve">Rel-19 </w:t>
      </w:r>
      <w:r w:rsidRPr="001E667D">
        <w:t xml:space="preserve">CSI-Prediction, and Rel-20 CSI compression use-cases are </w:t>
      </w:r>
      <w:r>
        <w:t xml:space="preserve">the leading candidates </w:t>
      </w:r>
      <w:r w:rsidRPr="001E667D">
        <w:t>to be</w:t>
      </w:r>
      <w:r>
        <w:t>come</w:t>
      </w:r>
      <w:r w:rsidRPr="001E667D">
        <w:t xml:space="preserve"> </w:t>
      </w:r>
      <w:r>
        <w:t xml:space="preserve">AI/ML </w:t>
      </w:r>
      <w:r w:rsidRPr="001E667D">
        <w:t xml:space="preserve">use-cases in </w:t>
      </w:r>
      <w:r>
        <w:t xml:space="preserve">the </w:t>
      </w:r>
      <w:r w:rsidRPr="001E667D">
        <w:t xml:space="preserve">6G normative work. </w:t>
      </w:r>
    </w:p>
    <w:p w14:paraId="5A5E0303" w14:textId="77777777" w:rsidR="00274435" w:rsidRDefault="00274435" w:rsidP="00E76784"/>
    <w:p w14:paraId="3DB9385F" w14:textId="395EE16D" w:rsidR="006C4F6D" w:rsidRPr="008D05C9" w:rsidRDefault="006F56CE" w:rsidP="006C4F6D">
      <w:r>
        <w:t>F</w:t>
      </w:r>
      <w:r w:rsidR="006C4F6D">
        <w:t xml:space="preserve">or 6G to ensure a complete and viable working solution for AI/ML support, it will be essential to consider broader aspects and multiple levels of operations across various 3GPP WGs. </w:t>
      </w:r>
      <w:r w:rsidR="00DC5C29">
        <w:t>I</w:t>
      </w:r>
      <w:r w:rsidR="006C4F6D">
        <w:t xml:space="preserve">t is critical to coordinate from early stage the studies across the WGs and avoid misalignment of the study outcomes in different WGs. </w:t>
      </w:r>
    </w:p>
    <w:p w14:paraId="05B470E7" w14:textId="0617EF96" w:rsidR="006C4F6D" w:rsidRPr="00382FE9" w:rsidRDefault="006C4F6D" w:rsidP="00915420">
      <w:pPr>
        <w:pStyle w:val="Proposal"/>
        <w:numPr>
          <w:ilvl w:val="0"/>
          <w:numId w:val="0"/>
        </w:numPr>
      </w:pPr>
      <w:bookmarkStart w:id="17" w:name="_Hlk200707150"/>
      <w:r w:rsidRPr="004E75D8" w:rsidDel="00391E82">
        <w:rPr>
          <w:b/>
          <w:bCs/>
        </w:rPr>
        <w:t xml:space="preserve">Proposal </w:t>
      </w:r>
      <w:r w:rsidR="00915420" w:rsidRPr="004E75D8">
        <w:rPr>
          <w:b/>
          <w:bCs/>
        </w:rPr>
        <w:t>17</w:t>
      </w:r>
      <w:r w:rsidRPr="004E75D8" w:rsidDel="00391E82">
        <w:rPr>
          <w:b/>
          <w:bCs/>
        </w:rPr>
        <w:t xml:space="preserve">: </w:t>
      </w:r>
      <w:r w:rsidRPr="00F26D21">
        <w:t>The study on 6G AI/ML-native air-interface shall consider strong coordination across WGs.</w:t>
      </w:r>
      <w:r w:rsidRPr="00382FE9">
        <w:t xml:space="preserve"> </w:t>
      </w:r>
    </w:p>
    <w:p w14:paraId="765BFFF8" w14:textId="2A0EAD9D" w:rsidR="006C4F6D" w:rsidRPr="00382FE9" w:rsidRDefault="006C4F6D" w:rsidP="00915420">
      <w:pPr>
        <w:pStyle w:val="Proposal"/>
        <w:numPr>
          <w:ilvl w:val="0"/>
          <w:numId w:val="50"/>
        </w:numPr>
        <w:ind w:left="714" w:hanging="357"/>
      </w:pPr>
      <w:r w:rsidRPr="00382FE9">
        <w:t xml:space="preserve">RAN1 studies should focus on identifying promising AI/ML-enabled use cases to be studied in 6G, relevant </w:t>
      </w:r>
      <w:r>
        <w:t>to</w:t>
      </w:r>
      <w:r w:rsidRPr="00382FE9">
        <w:t xml:space="preserve"> the UE’s and NW’s physical layer operation, as well as the related UE capabilities and configurations. </w:t>
      </w:r>
      <w:bookmarkEnd w:id="17"/>
    </w:p>
    <w:p w14:paraId="7D1FDEB7" w14:textId="00C902D8" w:rsidR="007E7C22" w:rsidRDefault="0078586E" w:rsidP="007E7C22">
      <w:r>
        <w:t xml:space="preserve">Compared to </w:t>
      </w:r>
      <w:r w:rsidR="00811A0B">
        <w:t>offline</w:t>
      </w:r>
      <w:r>
        <w:t xml:space="preserve"> </w:t>
      </w:r>
      <w:r w:rsidR="00811A0B">
        <w:t xml:space="preserve">training </w:t>
      </w:r>
      <w:r w:rsidR="00AD4794">
        <w:t xml:space="preserve">methods assumed in </w:t>
      </w:r>
      <w:r w:rsidR="005D09A7">
        <w:t>5G-Adv,</w:t>
      </w:r>
      <w:r>
        <w:t xml:space="preserve"> </w:t>
      </w:r>
      <w:r w:rsidR="00835439">
        <w:t>C</w:t>
      </w:r>
      <w:r w:rsidR="007E7C22" w:rsidRPr="00DE7775">
        <w:t xml:space="preserve">ontinuous Learning (CL) represents a </w:t>
      </w:r>
      <w:r w:rsidR="007E7C22">
        <w:t xml:space="preserve">key new capability enabling future-proof AI/ML-native air-interface design. It allows </w:t>
      </w:r>
      <w:r w:rsidR="007E7C22" w:rsidRPr="00DE7775">
        <w:t xml:space="preserve">ML models to adapt and improve their performance after deployment. While current 5G-Advanced systems support offline training of ML models, CL extends this capability by enabling </w:t>
      </w:r>
      <w:r w:rsidR="007E7C22">
        <w:t>faster</w:t>
      </w:r>
      <w:r w:rsidR="007E7C22" w:rsidRPr="00DE7775">
        <w:t xml:space="preserve"> model adaptation based on actual network conditions and performance feedback.</w:t>
      </w:r>
      <w:r w:rsidR="007E7C22">
        <w:t xml:space="preserve"> </w:t>
      </w:r>
    </w:p>
    <w:p w14:paraId="497AD350" w14:textId="7A737808" w:rsidR="0046330A" w:rsidRPr="00C91D31" w:rsidRDefault="00623AE2" w:rsidP="004E75D8">
      <w:pPr>
        <w:pStyle w:val="Proposal"/>
        <w:numPr>
          <w:ilvl w:val="0"/>
          <w:numId w:val="0"/>
        </w:numPr>
        <w:rPr>
          <w:bCs/>
        </w:rPr>
      </w:pPr>
      <w:r w:rsidRPr="00C0208C" w:rsidDel="00391E82">
        <w:rPr>
          <w:b/>
          <w:bCs/>
        </w:rPr>
        <w:t>Proposal</w:t>
      </w:r>
      <w:r w:rsidDel="00391E82">
        <w:rPr>
          <w:b/>
          <w:bCs/>
        </w:rPr>
        <w:t xml:space="preserve"> </w:t>
      </w:r>
      <w:r w:rsidR="004E75D8" w:rsidRPr="004E75D8">
        <w:rPr>
          <w:b/>
          <w:bCs/>
        </w:rPr>
        <w:t>18:</w:t>
      </w:r>
      <w:r w:rsidRPr="004E75D8" w:rsidDel="00391E82">
        <w:rPr>
          <w:b/>
          <w:bCs/>
        </w:rPr>
        <w:t xml:space="preserve"> </w:t>
      </w:r>
      <w:r w:rsidRPr="000C08CF">
        <w:t xml:space="preserve">Consider one or more 6G AI/ML use-cases that </w:t>
      </w:r>
      <w:r>
        <w:t>rely</w:t>
      </w:r>
      <w:r w:rsidRPr="000C08CF">
        <w:t xml:space="preserve"> on continuous learning (CL)</w:t>
      </w:r>
      <w:r>
        <w:t>,</w:t>
      </w:r>
      <w:r w:rsidRPr="000C08CF">
        <w:t xml:space="preserve"> and study </w:t>
      </w:r>
      <w:r>
        <w:t xml:space="preserve">AI/ML </w:t>
      </w:r>
      <w:r w:rsidRPr="000C08CF">
        <w:t>enablers for supporting continuous refinement (e.g., fine-tuning and adaptation) to</w:t>
      </w:r>
      <w:r>
        <w:t xml:space="preserve"> respond to changing </w:t>
      </w:r>
      <w:r w:rsidRPr="000C08CF">
        <w:t>network conditions</w:t>
      </w:r>
      <w:r w:rsidR="0046330A">
        <w:t xml:space="preserve">, including </w:t>
      </w:r>
      <w:r w:rsidR="0046330A" w:rsidRPr="00C91D31">
        <w:rPr>
          <w:bCs/>
        </w:rPr>
        <w:t>data-collection mechanisms enabling continuous learning in 6G air interface, with focus on data collection requirements, ground truth acquisition methods, and protection of user experience during learning/adaptation/fine</w:t>
      </w:r>
      <w:r w:rsidR="0046330A">
        <w:rPr>
          <w:bCs/>
        </w:rPr>
        <w:t>-</w:t>
      </w:r>
      <w:r w:rsidR="0046330A" w:rsidRPr="00C91D31">
        <w:rPr>
          <w:bCs/>
        </w:rPr>
        <w:t>tuning phases.</w:t>
      </w:r>
    </w:p>
    <w:p w14:paraId="37FDE3AC" w14:textId="04208C24" w:rsidR="00623AE2" w:rsidRDefault="004E118F" w:rsidP="00623AE2">
      <w:r>
        <w:t xml:space="preserve">The key use cases to be </w:t>
      </w:r>
      <w:r w:rsidR="00DC4F5E">
        <w:t xml:space="preserve">studied in Rel-20 for 6GR air interface are </w:t>
      </w:r>
      <w:r w:rsidR="008055A1">
        <w:t>as follows</w:t>
      </w:r>
      <w:r w:rsidR="00DC4F5E">
        <w:t xml:space="preserve">. </w:t>
      </w:r>
      <w:r w:rsidR="008C4ABB">
        <w:t>In addition to the abovement</w:t>
      </w:r>
      <w:r w:rsidR="00364FE5">
        <w:t xml:space="preserve">ioned </w:t>
      </w:r>
      <w:r w:rsidR="008C4ABB">
        <w:t xml:space="preserve">NR use cases of </w:t>
      </w:r>
      <w:r w:rsidR="00364FE5">
        <w:t>beam prediction and CSI</w:t>
      </w:r>
      <w:r w:rsidR="004F7AF5">
        <w:t xml:space="preserve"> </w:t>
      </w:r>
      <w:r w:rsidR="002E375D">
        <w:t xml:space="preserve">prediction and </w:t>
      </w:r>
      <w:r w:rsidR="004F7AF5">
        <w:t>compression</w:t>
      </w:r>
      <w:r w:rsidR="00AD47F9">
        <w:t xml:space="preserve"> and related enhancements / exte</w:t>
      </w:r>
      <w:r w:rsidR="00C17C08">
        <w:t>nsions</w:t>
      </w:r>
      <w:r w:rsidR="002E375D">
        <w:t xml:space="preserve">, we see </w:t>
      </w:r>
      <w:r w:rsidR="006F54A0">
        <w:rPr>
          <w:lang w:val="en-US"/>
        </w:rPr>
        <w:t xml:space="preserve">AI/ML receivers are one promising 6G solution to boost coverage and capacity by overcoming the limitations of the classical receivers. </w:t>
      </w:r>
      <w:r w:rsidR="00B011AC">
        <w:rPr>
          <w:lang w:val="en-US"/>
        </w:rPr>
        <w:t>AI/ML receiver design may be better suited for the uplink, given the network’s greater capacity to handle advanced AI/ML models compared to the UE. However, the study should consider both uplink and downlink scenarios to evaluate the full potential.</w:t>
      </w:r>
      <w:r w:rsidR="00A025EE">
        <w:rPr>
          <w:lang w:val="en-US"/>
        </w:rPr>
        <w:t xml:space="preserve"> </w:t>
      </w:r>
      <w:r w:rsidR="00B37F08">
        <w:rPr>
          <w:lang w:val="en-US"/>
        </w:rPr>
        <w:t xml:space="preserve">In addition, we see </w:t>
      </w:r>
      <w:r w:rsidR="005D3958">
        <w:rPr>
          <w:lang w:val="en-US"/>
        </w:rPr>
        <w:t xml:space="preserve">UL power control as </w:t>
      </w:r>
      <w:proofErr w:type="gramStart"/>
      <w:r w:rsidR="005D3958">
        <w:rPr>
          <w:lang w:val="en-US"/>
        </w:rPr>
        <w:t>one</w:t>
      </w:r>
      <w:proofErr w:type="gramEnd"/>
      <w:r w:rsidR="005D3958">
        <w:rPr>
          <w:lang w:val="en-US"/>
        </w:rPr>
        <w:t xml:space="preserve"> interesting use case for </w:t>
      </w:r>
      <w:r w:rsidR="00BD7441">
        <w:rPr>
          <w:lang w:val="en-US"/>
        </w:rPr>
        <w:t xml:space="preserve">AI/ML. </w:t>
      </w:r>
      <w:r w:rsidR="00DC4F5E">
        <w:t>Please note that in</w:t>
      </w:r>
      <w:r w:rsidR="000C6100">
        <w:t xml:space="preserve"> </w:t>
      </w:r>
      <w:r w:rsidR="00664A66">
        <w:fldChar w:fldCharType="begin"/>
      </w:r>
      <w:r w:rsidR="00664A66">
        <w:instrText xml:space="preserve"> REF _Ref203052385 \r \h </w:instrText>
      </w:r>
      <w:r w:rsidR="00664A66">
        <w:fldChar w:fldCharType="separate"/>
      </w:r>
      <w:r w:rsidR="00664A66">
        <w:t>[11]</w:t>
      </w:r>
      <w:r w:rsidR="00664A66">
        <w:fldChar w:fldCharType="end"/>
      </w:r>
      <w:r w:rsidR="009E451E">
        <w:t xml:space="preserve"> we </w:t>
      </w:r>
      <w:r w:rsidR="003D5B8F">
        <w:t>provi</w:t>
      </w:r>
      <w:r w:rsidR="00DC4F5E">
        <w:t xml:space="preserve">de further details and analysis for each use case </w:t>
      </w:r>
      <w:r w:rsidR="00587928">
        <w:t xml:space="preserve">and </w:t>
      </w:r>
      <w:r w:rsidR="00D32CE6">
        <w:t xml:space="preserve">therefore only </w:t>
      </w:r>
      <w:r w:rsidR="004D22DB">
        <w:t>provide the essential related proposals</w:t>
      </w:r>
      <w:r w:rsidR="00D32CE6">
        <w:t xml:space="preserve"> in this document</w:t>
      </w:r>
    </w:p>
    <w:p w14:paraId="796CEF7F" w14:textId="3C54395F" w:rsidR="00DC4F5E" w:rsidRPr="007818D8" w:rsidRDefault="002C44A3" w:rsidP="007818D8">
      <w:pPr>
        <w:pStyle w:val="NormalWeb"/>
        <w:spacing w:before="0" w:beforeAutospacing="0" w:after="180" w:afterAutospacing="0"/>
        <w:rPr>
          <w:b/>
          <w:sz w:val="22"/>
          <w:szCs w:val="22"/>
        </w:rPr>
      </w:pPr>
      <w:r w:rsidRPr="007818D8">
        <w:rPr>
          <w:b/>
          <w:sz w:val="22"/>
          <w:szCs w:val="22"/>
        </w:rPr>
        <w:t>AI/ML Receivers</w:t>
      </w:r>
    </w:p>
    <w:p w14:paraId="57FBF9F5" w14:textId="41E2BC81" w:rsidR="005720DF" w:rsidRDefault="00841934" w:rsidP="00E1507C">
      <w:pPr>
        <w:pStyle w:val="Proposal"/>
        <w:numPr>
          <w:ilvl w:val="0"/>
          <w:numId w:val="0"/>
        </w:numPr>
      </w:pPr>
      <w:r w:rsidRPr="00841934" w:rsidDel="00FB56CE">
        <w:rPr>
          <w:b/>
          <w:bCs/>
        </w:rPr>
        <w:t>Proposal</w:t>
      </w:r>
      <w:r w:rsidR="007126F0">
        <w:rPr>
          <w:b/>
          <w:bCs/>
        </w:rPr>
        <w:t xml:space="preserve"> 1</w:t>
      </w:r>
      <w:r w:rsidR="00AF4964">
        <w:rPr>
          <w:b/>
          <w:bCs/>
        </w:rPr>
        <w:t>9</w:t>
      </w:r>
      <w:r w:rsidRPr="00841934" w:rsidDel="00FB56CE">
        <w:rPr>
          <w:b/>
          <w:bCs/>
        </w:rPr>
        <w:t>:</w:t>
      </w:r>
      <w:r w:rsidDel="00FB56CE">
        <w:rPr>
          <w:b/>
          <w:bCs/>
        </w:rPr>
        <w:t xml:space="preserve"> </w:t>
      </w:r>
      <w:r w:rsidR="005720DF">
        <w:t>The main areas of stud</w:t>
      </w:r>
      <w:r w:rsidR="00D53834">
        <w:t>y</w:t>
      </w:r>
      <w:r w:rsidR="005720DF">
        <w:t xml:space="preserve"> for </w:t>
      </w:r>
      <w:r w:rsidR="005720DF" w:rsidRPr="44D32BB3">
        <w:rPr>
          <w:b/>
        </w:rPr>
        <w:t>AI/ML receivers</w:t>
      </w:r>
      <w:r w:rsidR="005720DF">
        <w:t xml:space="preserve"> are:</w:t>
      </w:r>
    </w:p>
    <w:p w14:paraId="0232B4B6" w14:textId="76A7CFF3" w:rsidR="00B22DF2" w:rsidRPr="009C1E8F" w:rsidRDefault="00B22DF2" w:rsidP="00E1507C">
      <w:pPr>
        <w:pStyle w:val="Proposal"/>
        <w:numPr>
          <w:ilvl w:val="0"/>
          <w:numId w:val="50"/>
        </w:numPr>
      </w:pPr>
      <w:r w:rsidRPr="009C1E8F">
        <w:rPr>
          <w:b/>
          <w:bCs/>
        </w:rPr>
        <w:t>DM</w:t>
      </w:r>
      <w:r w:rsidR="000F232E">
        <w:rPr>
          <w:b/>
          <w:bCs/>
        </w:rPr>
        <w:t>-</w:t>
      </w:r>
      <w:r w:rsidRPr="009C1E8F">
        <w:rPr>
          <w:b/>
          <w:bCs/>
        </w:rPr>
        <w:t xml:space="preserve">RS </w:t>
      </w:r>
      <w:r w:rsidR="007D0B0B">
        <w:rPr>
          <w:b/>
          <w:bCs/>
        </w:rPr>
        <w:t xml:space="preserve">design for </w:t>
      </w:r>
      <w:r w:rsidRPr="009C1E8F">
        <w:rPr>
          <w:b/>
          <w:bCs/>
        </w:rPr>
        <w:t>overhead reduction</w:t>
      </w:r>
      <w:r w:rsidR="00A56864" w:rsidRPr="009C1E8F">
        <w:t xml:space="preserve">: </w:t>
      </w:r>
      <w:r w:rsidR="00424D63">
        <w:t>T</w:t>
      </w:r>
      <w:r w:rsidR="006B1660" w:rsidRPr="009C1E8F">
        <w:t xml:space="preserve">ransmission schemes </w:t>
      </w:r>
      <w:r w:rsidR="00896DFA">
        <w:t xml:space="preserve">with reduced DM-RS overhead </w:t>
      </w:r>
      <w:r w:rsidR="006B1660" w:rsidRPr="009C1E8F">
        <w:t xml:space="preserve">that use </w:t>
      </w:r>
      <w:r w:rsidR="000022DA">
        <w:t>sparser density DM-RS</w:t>
      </w:r>
      <w:r w:rsidR="006B1660" w:rsidRPr="009C1E8F">
        <w:t xml:space="preserve"> can be considered</w:t>
      </w:r>
      <w:r w:rsidR="009C3BFE" w:rsidRPr="009C1E8F">
        <w:t>.</w:t>
      </w:r>
    </w:p>
    <w:p w14:paraId="34E02511" w14:textId="77777777" w:rsidR="00194F24" w:rsidRDefault="00194F24" w:rsidP="00194F24">
      <w:pPr>
        <w:rPr>
          <w:lang w:val="en-US"/>
        </w:rPr>
      </w:pPr>
    </w:p>
    <w:p w14:paraId="64ABF0F8" w14:textId="263643F3" w:rsidR="002C44A3" w:rsidRPr="002C4A41" w:rsidRDefault="001B1EBE" w:rsidP="002C4A41">
      <w:pPr>
        <w:pStyle w:val="NormalWeb"/>
        <w:spacing w:before="0" w:beforeAutospacing="0" w:after="180" w:afterAutospacing="0"/>
        <w:rPr>
          <w:b/>
          <w:sz w:val="22"/>
          <w:szCs w:val="22"/>
        </w:rPr>
      </w:pPr>
      <w:r w:rsidRPr="002C4A41">
        <w:rPr>
          <w:b/>
          <w:sz w:val="22"/>
          <w:szCs w:val="22"/>
        </w:rPr>
        <w:t>AI/ML in beam management</w:t>
      </w:r>
    </w:p>
    <w:p w14:paraId="65211140" w14:textId="0371046C" w:rsidR="00854384" w:rsidRDefault="00854384" w:rsidP="00E1507C">
      <w:pPr>
        <w:pStyle w:val="Proposal"/>
        <w:numPr>
          <w:ilvl w:val="0"/>
          <w:numId w:val="0"/>
        </w:numPr>
      </w:pPr>
      <w:r w:rsidRPr="00E1507C">
        <w:rPr>
          <w:b/>
        </w:rPr>
        <w:t>Proposal</w:t>
      </w:r>
      <w:r w:rsidR="00E1507C" w:rsidRPr="00E1507C">
        <w:rPr>
          <w:b/>
        </w:rPr>
        <w:t xml:space="preserve"> </w:t>
      </w:r>
      <w:r w:rsidR="00AF4964">
        <w:rPr>
          <w:b/>
        </w:rPr>
        <w:t>20</w:t>
      </w:r>
      <w:r w:rsidRPr="00E1507C">
        <w:rPr>
          <w:b/>
        </w:rPr>
        <w:t>:</w:t>
      </w:r>
      <w:r>
        <w:t xml:space="preserve"> The main areas of stud</w:t>
      </w:r>
      <w:r w:rsidR="00D53834">
        <w:t>y</w:t>
      </w:r>
      <w:r>
        <w:t xml:space="preserve"> for </w:t>
      </w:r>
      <w:r w:rsidR="00346B5F" w:rsidRPr="002C4A41">
        <w:rPr>
          <w:b/>
        </w:rPr>
        <w:t>exte</w:t>
      </w:r>
      <w:r w:rsidR="00FA338B" w:rsidRPr="002C4A41">
        <w:rPr>
          <w:b/>
        </w:rPr>
        <w:t>nsion</w:t>
      </w:r>
      <w:r w:rsidR="00CB13B3">
        <w:rPr>
          <w:b/>
        </w:rPr>
        <w:t>s</w:t>
      </w:r>
      <w:r w:rsidR="00FA338B" w:rsidRPr="002C4A41">
        <w:rPr>
          <w:b/>
        </w:rPr>
        <w:t xml:space="preserve"> to the </w:t>
      </w:r>
      <w:r w:rsidR="006E3ADB" w:rsidRPr="002C4A41">
        <w:rPr>
          <w:b/>
        </w:rPr>
        <w:t>NR</w:t>
      </w:r>
      <w:r w:rsidR="006E3ADB">
        <w:t xml:space="preserve"> </w:t>
      </w:r>
      <w:r w:rsidRPr="002C4A41">
        <w:rPr>
          <w:b/>
        </w:rPr>
        <w:t xml:space="preserve">AI/ML beam management </w:t>
      </w:r>
      <w:r w:rsidR="00CE1A3B">
        <w:rPr>
          <w:b/>
        </w:rPr>
        <w:t xml:space="preserve">framework </w:t>
      </w:r>
      <w:r>
        <w:t>are:</w:t>
      </w:r>
    </w:p>
    <w:p w14:paraId="4161AC12" w14:textId="536CE159" w:rsidR="00854384" w:rsidRPr="005C1D5F" w:rsidRDefault="7CC67A50" w:rsidP="00E1507C">
      <w:pPr>
        <w:pStyle w:val="Proposal"/>
        <w:numPr>
          <w:ilvl w:val="0"/>
          <w:numId w:val="50"/>
        </w:numPr>
      </w:pPr>
      <w:r w:rsidRPr="00EE2751">
        <w:rPr>
          <w:b/>
        </w:rPr>
        <w:t>Inter-cell Beam Prediction</w:t>
      </w:r>
      <w:r w:rsidRPr="3ACA880A">
        <w:rPr>
          <w:b/>
        </w:rPr>
        <w:t>:</w:t>
      </w:r>
      <w:r w:rsidRPr="3ACA880A">
        <w:t xml:space="preserve"> Inter-cell beam prediction, where the UE or network predicts the best beams across multiple cells, can be considered a direct extension of Rel-19 AI/ML beam prediction</w:t>
      </w:r>
      <w:r w:rsidR="30D83A4D" w:rsidRPr="3ACA880A">
        <w:t xml:space="preserve"> to </w:t>
      </w:r>
      <w:r w:rsidRPr="3ACA880A">
        <w:t>RS overhead and latency</w:t>
      </w:r>
      <w:r w:rsidR="30D83A4D" w:rsidRPr="3ACA880A">
        <w:t>.</w:t>
      </w:r>
      <w:r w:rsidRPr="3ACA880A">
        <w:t xml:space="preserve"> </w:t>
      </w:r>
    </w:p>
    <w:p w14:paraId="17D075A4" w14:textId="2A4963E7" w:rsidR="00854384" w:rsidRPr="005C1D5F" w:rsidRDefault="00854384" w:rsidP="00E1507C">
      <w:pPr>
        <w:pStyle w:val="Proposal"/>
        <w:numPr>
          <w:ilvl w:val="0"/>
          <w:numId w:val="50"/>
        </w:numPr>
      </w:pPr>
      <w:r w:rsidRPr="00EE2751">
        <w:rPr>
          <w:b/>
        </w:rPr>
        <w:t>Tx-Rx DL Beam Pair Prediction</w:t>
      </w:r>
      <w:r w:rsidRPr="005C1D5F">
        <w:t xml:space="preserve">: </w:t>
      </w:r>
      <w:r w:rsidR="00D43738">
        <w:t>S</w:t>
      </w:r>
      <w:r w:rsidR="005C1D5F" w:rsidRPr="005C1D5F">
        <w:t>tudies should consider Tx-Rx beam pair prediction as a potential extension of DL Tx beam prediction to avoid some of the limitations in Rel-19 DL Tx beam prediction, specifically the issue of unknown Rx beam(s).</w:t>
      </w:r>
    </w:p>
    <w:p w14:paraId="7D043AC4" w14:textId="2FA6D76E" w:rsidR="00854384" w:rsidRDefault="00854384" w:rsidP="00E1507C">
      <w:pPr>
        <w:pStyle w:val="Proposal"/>
        <w:numPr>
          <w:ilvl w:val="0"/>
          <w:numId w:val="50"/>
        </w:numPr>
      </w:pPr>
      <w:r w:rsidRPr="00EE2751">
        <w:rPr>
          <w:b/>
        </w:rPr>
        <w:t>Beam prediction with continuous learning</w:t>
      </w:r>
      <w:r w:rsidRPr="005C1D5F">
        <w:t xml:space="preserve">: </w:t>
      </w:r>
      <w:r w:rsidR="00F11A81">
        <w:t xml:space="preserve">As </w:t>
      </w:r>
      <w:r w:rsidRPr="005C1D5F">
        <w:t xml:space="preserve">the strongest beam may not be the most optimal </w:t>
      </w:r>
      <w:r w:rsidR="00EF10E5">
        <w:t xml:space="preserve">for a scheduled user, 6G studies </w:t>
      </w:r>
      <w:r w:rsidR="001A5A5C">
        <w:t>should investigate</w:t>
      </w:r>
      <w:r w:rsidR="00116F38">
        <w:t xml:space="preserve"> </w:t>
      </w:r>
      <w:r w:rsidR="00F7555D">
        <w:t xml:space="preserve">the utilization of </w:t>
      </w:r>
      <w:r w:rsidRPr="005C1D5F">
        <w:t xml:space="preserve">non-strongest beams to </w:t>
      </w:r>
      <w:r w:rsidR="0043020D">
        <w:t xml:space="preserve">improve </w:t>
      </w:r>
      <w:r w:rsidR="006839D4">
        <w:t xml:space="preserve">the </w:t>
      </w:r>
      <w:r w:rsidRPr="005C1D5F">
        <w:t xml:space="preserve">radio resources </w:t>
      </w:r>
      <w:r w:rsidR="006D5128">
        <w:t xml:space="preserve">efficiency, </w:t>
      </w:r>
      <w:r w:rsidRPr="005C1D5F">
        <w:t>throughput and latency.</w:t>
      </w:r>
    </w:p>
    <w:p w14:paraId="009ADC3D" w14:textId="77777777" w:rsidR="00702DB1" w:rsidRPr="005C1D5F" w:rsidRDefault="00702DB1" w:rsidP="002C4A41">
      <w:pPr>
        <w:pStyle w:val="ListParagraph"/>
        <w:rPr>
          <w:sz w:val="20"/>
          <w:szCs w:val="20"/>
          <w:lang w:val="en-US"/>
        </w:rPr>
      </w:pPr>
    </w:p>
    <w:p w14:paraId="77C990C1" w14:textId="70DE0C8D" w:rsidR="001B1EBE" w:rsidRPr="002C4A41" w:rsidRDefault="00E04F3E" w:rsidP="002C4A41">
      <w:pPr>
        <w:pStyle w:val="NormalWeb"/>
        <w:spacing w:before="0" w:beforeAutospacing="0" w:after="180" w:afterAutospacing="0"/>
        <w:rPr>
          <w:b/>
          <w:sz w:val="22"/>
          <w:szCs w:val="22"/>
        </w:rPr>
      </w:pPr>
      <w:r w:rsidRPr="002C4A41">
        <w:rPr>
          <w:b/>
          <w:sz w:val="22"/>
          <w:szCs w:val="22"/>
        </w:rPr>
        <w:t>AI/ML in CSI feedback</w:t>
      </w:r>
    </w:p>
    <w:p w14:paraId="4841310D" w14:textId="4901D70C" w:rsidR="00745DF9" w:rsidRDefault="00745DF9" w:rsidP="00E1507C">
      <w:pPr>
        <w:pStyle w:val="Proposal"/>
        <w:numPr>
          <w:ilvl w:val="0"/>
          <w:numId w:val="0"/>
        </w:numPr>
      </w:pPr>
      <w:r w:rsidRPr="00E1507C">
        <w:rPr>
          <w:b/>
        </w:rPr>
        <w:t>Proposal</w:t>
      </w:r>
      <w:r w:rsidR="00E1507C" w:rsidRPr="00E1507C">
        <w:rPr>
          <w:b/>
        </w:rPr>
        <w:t xml:space="preserve"> 2</w:t>
      </w:r>
      <w:r w:rsidR="00AF4964">
        <w:rPr>
          <w:b/>
        </w:rPr>
        <w:t>1</w:t>
      </w:r>
      <w:r w:rsidRPr="00E1507C">
        <w:rPr>
          <w:b/>
        </w:rPr>
        <w:t>:</w:t>
      </w:r>
      <w:r>
        <w:t xml:space="preserve"> The main areas of </w:t>
      </w:r>
      <w:r w:rsidR="00D53834">
        <w:t>study</w:t>
      </w:r>
      <w:r>
        <w:t xml:space="preserve"> for </w:t>
      </w:r>
      <w:r w:rsidR="00C2666D" w:rsidRPr="002C4A41">
        <w:t xml:space="preserve">extensions to the </w:t>
      </w:r>
      <w:r w:rsidR="00E327AD" w:rsidRPr="002C4A41">
        <w:t xml:space="preserve">NR </w:t>
      </w:r>
      <w:r w:rsidRPr="002C4A41">
        <w:t xml:space="preserve">AI/ML CSI feedback </w:t>
      </w:r>
      <w:r w:rsidR="00E327AD" w:rsidRPr="002C4A41">
        <w:rPr>
          <w:b/>
        </w:rPr>
        <w:t>framework</w:t>
      </w:r>
      <w:r w:rsidR="00E327AD">
        <w:t xml:space="preserve"> </w:t>
      </w:r>
      <w:r>
        <w:t>are:</w:t>
      </w:r>
    </w:p>
    <w:p w14:paraId="2CBD25C8" w14:textId="3D796233" w:rsidR="00745DF9" w:rsidRPr="00D53834" w:rsidRDefault="00745DF9" w:rsidP="00E1507C">
      <w:pPr>
        <w:pStyle w:val="Proposal"/>
        <w:numPr>
          <w:ilvl w:val="0"/>
          <w:numId w:val="51"/>
        </w:numPr>
      </w:pPr>
      <w:r w:rsidRPr="00D53834">
        <w:rPr>
          <w:b/>
          <w:bCs/>
        </w:rPr>
        <w:t>CSI-RS overhead reduction</w:t>
      </w:r>
      <w:r w:rsidRPr="00D53834">
        <w:t xml:space="preserve">: </w:t>
      </w:r>
      <w:r w:rsidR="00C3399B">
        <w:t xml:space="preserve">Study further CSI-RS overhead reductions </w:t>
      </w:r>
      <w:r w:rsidR="00FF0FCA">
        <w:t xml:space="preserve">enabled by </w:t>
      </w:r>
      <w:r w:rsidRPr="00D53834">
        <w:t>dividing the entire set of CSI-RS ports into smaller sub-sets</w:t>
      </w:r>
      <w:r w:rsidR="00C62BCD">
        <w:t>.</w:t>
      </w:r>
    </w:p>
    <w:p w14:paraId="4CD98874" w14:textId="77777777" w:rsidR="00745DF9" w:rsidRPr="00745DF9" w:rsidRDefault="00745DF9" w:rsidP="00745DF9">
      <w:pPr>
        <w:rPr>
          <w:lang w:val="en-US"/>
        </w:rPr>
      </w:pPr>
    </w:p>
    <w:p w14:paraId="541073FF" w14:textId="1D59DF3E" w:rsidR="00E04F3E" w:rsidRPr="002C4A41" w:rsidRDefault="0072329E" w:rsidP="002C4A41">
      <w:pPr>
        <w:pStyle w:val="NormalWeb"/>
        <w:spacing w:before="0" w:beforeAutospacing="0" w:after="180" w:afterAutospacing="0"/>
        <w:rPr>
          <w:b/>
          <w:sz w:val="22"/>
          <w:szCs w:val="22"/>
          <w:lang w:val="it-IT"/>
        </w:rPr>
      </w:pPr>
      <w:r w:rsidRPr="002C4A41">
        <w:rPr>
          <w:b/>
          <w:sz w:val="22"/>
          <w:szCs w:val="22"/>
          <w:lang w:val="it-IT"/>
        </w:rPr>
        <w:t xml:space="preserve">AI/ML in </w:t>
      </w:r>
      <w:r w:rsidR="006B47CF" w:rsidRPr="002C4A41">
        <w:rPr>
          <w:b/>
          <w:sz w:val="22"/>
          <w:szCs w:val="22"/>
          <w:lang w:val="it-IT"/>
        </w:rPr>
        <w:t xml:space="preserve">UL </w:t>
      </w:r>
      <w:proofErr w:type="spellStart"/>
      <w:r w:rsidRPr="002C4A41">
        <w:rPr>
          <w:b/>
          <w:sz w:val="22"/>
          <w:szCs w:val="22"/>
          <w:lang w:val="it-IT"/>
        </w:rPr>
        <w:t>power</w:t>
      </w:r>
      <w:proofErr w:type="spellEnd"/>
      <w:r w:rsidRPr="002C4A41">
        <w:rPr>
          <w:b/>
          <w:sz w:val="22"/>
          <w:szCs w:val="22"/>
          <w:lang w:val="it-IT"/>
        </w:rPr>
        <w:t xml:space="preserve"> control</w:t>
      </w:r>
    </w:p>
    <w:p w14:paraId="4853280F" w14:textId="673606C0" w:rsidR="00D53834" w:rsidRDefault="00D53834" w:rsidP="00E1507C">
      <w:pPr>
        <w:pStyle w:val="Proposal"/>
        <w:numPr>
          <w:ilvl w:val="0"/>
          <w:numId w:val="0"/>
        </w:numPr>
      </w:pPr>
      <w:r w:rsidRPr="00841934">
        <w:rPr>
          <w:b/>
          <w:bCs/>
        </w:rPr>
        <w:t>Proposal</w:t>
      </w:r>
      <w:r w:rsidR="00E1507C">
        <w:rPr>
          <w:b/>
          <w:bCs/>
        </w:rPr>
        <w:t xml:space="preserve"> 2</w:t>
      </w:r>
      <w:r w:rsidR="00AF4964">
        <w:rPr>
          <w:b/>
          <w:bCs/>
        </w:rPr>
        <w:t>2</w:t>
      </w:r>
      <w:r w:rsidRPr="00841934">
        <w:rPr>
          <w:b/>
          <w:bCs/>
        </w:rPr>
        <w:t>:</w:t>
      </w:r>
      <w:r>
        <w:t xml:space="preserve"> The main areas of study for </w:t>
      </w:r>
      <w:r w:rsidRPr="002C4A41">
        <w:rPr>
          <w:b/>
        </w:rPr>
        <w:t xml:space="preserve">AI/ML-based </w:t>
      </w:r>
      <w:r w:rsidR="006B47CF">
        <w:rPr>
          <w:b/>
          <w:bCs/>
        </w:rPr>
        <w:t xml:space="preserve">UL </w:t>
      </w:r>
      <w:r w:rsidRPr="002C4A41">
        <w:rPr>
          <w:b/>
        </w:rPr>
        <w:t>power control</w:t>
      </w:r>
      <w:r>
        <w:t xml:space="preserve"> are:</w:t>
      </w:r>
    </w:p>
    <w:p w14:paraId="37DFCC36" w14:textId="4EA3773A" w:rsidR="0072329E" w:rsidRPr="002206A3" w:rsidRDefault="00D53834" w:rsidP="00E1507C">
      <w:pPr>
        <w:pStyle w:val="Proposal"/>
        <w:numPr>
          <w:ilvl w:val="0"/>
          <w:numId w:val="51"/>
        </w:numPr>
      </w:pPr>
      <w:r w:rsidRPr="002206A3">
        <w:rPr>
          <w:b/>
          <w:bCs/>
        </w:rPr>
        <w:t>Pathloss Prediction</w:t>
      </w:r>
      <w:r w:rsidRPr="002206A3">
        <w:t>: Study whether pathloss prediction can be introduced for scenarios with reduced/ absence of RS measurements, to achieve accurate UL power control and to reduce RS switching delays.</w:t>
      </w:r>
    </w:p>
    <w:p w14:paraId="37B87220" w14:textId="51F116F3" w:rsidR="00D53834" w:rsidRPr="002206A3" w:rsidRDefault="00D53834" w:rsidP="00E1507C">
      <w:pPr>
        <w:pStyle w:val="Proposal"/>
        <w:numPr>
          <w:ilvl w:val="0"/>
          <w:numId w:val="51"/>
        </w:numPr>
      </w:pPr>
      <w:r w:rsidRPr="002206A3">
        <w:rPr>
          <w:b/>
          <w:bCs/>
        </w:rPr>
        <w:t>AI/ML-based Closed-Loop Power Control</w:t>
      </w:r>
      <w:r w:rsidRPr="002206A3">
        <w:t xml:space="preserve">: study how to enhance </w:t>
      </w:r>
      <w:r w:rsidR="001850C1">
        <w:t>TPC commands</w:t>
      </w:r>
      <w:r w:rsidR="00712F51">
        <w:t xml:space="preserve"> with</w:t>
      </w:r>
      <w:r w:rsidR="00C117A1">
        <w:t xml:space="preserve"> </w:t>
      </w:r>
      <w:r w:rsidR="00C92AE6">
        <w:t xml:space="preserve">AI/ML-based </w:t>
      </w:r>
      <w:r w:rsidR="00450079">
        <w:t xml:space="preserve">UL power control </w:t>
      </w:r>
      <w:r w:rsidR="00D818B2">
        <w:t xml:space="preserve">to </w:t>
      </w:r>
      <w:r w:rsidR="00C117A1">
        <w:t>achieve</w:t>
      </w:r>
      <w:r w:rsidR="001850C1">
        <w:t xml:space="preserve"> </w:t>
      </w:r>
      <w:r w:rsidRPr="002206A3">
        <w:t>uplink user throughputs and UE energy saving</w:t>
      </w:r>
      <w:r w:rsidR="00BA0B42">
        <w:t xml:space="preserve"> gains</w:t>
      </w:r>
      <w:r w:rsidRPr="002206A3">
        <w:t>.</w:t>
      </w:r>
    </w:p>
    <w:p w14:paraId="37E2ECDF" w14:textId="4EE9707F" w:rsidR="001E09C5" w:rsidRPr="00C53508" w:rsidRDefault="001E09C5" w:rsidP="001E09C5">
      <w:pPr>
        <w:pStyle w:val="Heading2"/>
        <w:rPr>
          <w:lang w:val="en-US"/>
        </w:rPr>
      </w:pPr>
      <w:bookmarkStart w:id="18" w:name="_Toc206170549"/>
      <w:r>
        <w:rPr>
          <w:lang w:val="en-US"/>
        </w:rPr>
        <w:t>Device Types</w:t>
      </w:r>
      <w:bookmarkEnd w:id="18"/>
    </w:p>
    <w:p w14:paraId="144C10D2" w14:textId="6C8DA0CF" w:rsidR="00833A2A" w:rsidRDefault="001E09C5" w:rsidP="001E09C5">
      <w:pPr>
        <w:rPr>
          <w:lang w:val="en-US"/>
        </w:rPr>
      </w:pPr>
      <w:r>
        <w:rPr>
          <w:lang w:val="en-US"/>
        </w:rPr>
        <w:t>The 6GR SID</w:t>
      </w:r>
      <w:r w:rsidR="000506BB">
        <w:rPr>
          <w:lang w:val="en-US"/>
        </w:rPr>
        <w:t xml:space="preserve"> [3]</w:t>
      </w:r>
      <w:r w:rsidR="00CE3E9E">
        <w:rPr>
          <w:lang w:val="en-US"/>
        </w:rPr>
        <w:t xml:space="preserve"> </w:t>
      </w:r>
      <w:r w:rsidR="000506BB">
        <w:rPr>
          <w:lang w:val="en-US"/>
        </w:rPr>
        <w:t>outlines several distinct objectives</w:t>
      </w:r>
      <w:r w:rsidR="002B1F9A">
        <w:rPr>
          <w:lang w:val="en-US"/>
        </w:rPr>
        <w:t xml:space="preserve"> related to device types. </w:t>
      </w:r>
      <w:r w:rsidR="00C64840">
        <w:rPr>
          <w:lang w:val="en-US"/>
        </w:rPr>
        <w:t>For instance:</w:t>
      </w:r>
      <w:r w:rsidR="004E1DAE">
        <w:rPr>
          <w:lang w:val="en-US"/>
        </w:rPr>
        <w:t xml:space="preserve"> </w:t>
      </w:r>
      <w:r w:rsidR="002B1F9A" w:rsidRPr="00CF419F">
        <w:rPr>
          <w:i/>
          <w:lang w:val="en-US"/>
        </w:rPr>
        <w:t>Target scalable and forward compatible design for diverse device types</w:t>
      </w:r>
      <w:r w:rsidR="002B1F9A">
        <w:rPr>
          <w:i/>
          <w:iCs/>
          <w:lang w:val="en-US"/>
        </w:rPr>
        <w:t xml:space="preserve">” [RAN1, RAN2, RAN3, RAN4], </w:t>
      </w:r>
      <w:r w:rsidR="002B1F9A" w:rsidRPr="00CF419F">
        <w:rPr>
          <w:lang w:val="en-US"/>
        </w:rPr>
        <w:t>“</w:t>
      </w:r>
      <w:r w:rsidR="002B1F9A" w:rsidRPr="00CF419F">
        <w:rPr>
          <w:i/>
          <w:lang w:val="en-US"/>
        </w:rPr>
        <w:t>Study UE RF capabilities considering different device types and implementations</w:t>
      </w:r>
      <w:r w:rsidR="002B1F9A">
        <w:rPr>
          <w:lang w:val="en-US"/>
        </w:rPr>
        <w:t xml:space="preserve">” </w:t>
      </w:r>
      <w:r w:rsidR="002B1F9A" w:rsidRPr="00CF419F">
        <w:rPr>
          <w:i/>
          <w:lang w:val="en-US"/>
        </w:rPr>
        <w:t>[RAN4].</w:t>
      </w:r>
      <w:r w:rsidR="002B1F9A">
        <w:rPr>
          <w:i/>
          <w:iCs/>
          <w:lang w:val="en-US"/>
        </w:rPr>
        <w:t xml:space="preserve"> </w:t>
      </w:r>
      <w:r w:rsidR="002B1F9A" w:rsidRPr="00CF419F">
        <w:rPr>
          <w:lang w:val="en-US"/>
        </w:rPr>
        <w:t>The set of</w:t>
      </w:r>
      <w:r w:rsidR="002B1F9A">
        <w:rPr>
          <w:i/>
          <w:iCs/>
          <w:lang w:val="en-US"/>
        </w:rPr>
        <w:t xml:space="preserve"> </w:t>
      </w:r>
      <w:r w:rsidR="002B1F9A">
        <w:rPr>
          <w:lang w:val="en-US"/>
        </w:rPr>
        <w:t>complementary</w:t>
      </w:r>
      <w:r w:rsidR="00CE3E9E" w:rsidDel="002B1F9A">
        <w:rPr>
          <w:lang w:val="en-US"/>
        </w:rPr>
        <w:t xml:space="preserve"> </w:t>
      </w:r>
      <w:r w:rsidR="00CE3E9E">
        <w:rPr>
          <w:lang w:val="en-US"/>
        </w:rPr>
        <w:t>objective</w:t>
      </w:r>
      <w:r w:rsidR="002B1F9A">
        <w:rPr>
          <w:lang w:val="en-US"/>
        </w:rPr>
        <w:t>s</w:t>
      </w:r>
      <w:r w:rsidR="00CE3E9E">
        <w:rPr>
          <w:lang w:val="en-US"/>
        </w:rPr>
        <w:t xml:space="preserve"> </w:t>
      </w:r>
      <w:r w:rsidR="002B1F9A">
        <w:rPr>
          <w:lang w:val="en-US"/>
        </w:rPr>
        <w:t>related to</w:t>
      </w:r>
      <w:r w:rsidR="00CE3E9E">
        <w:rPr>
          <w:lang w:val="en-US"/>
        </w:rPr>
        <w:t xml:space="preserve"> device types</w:t>
      </w:r>
      <w:r w:rsidR="002B1F9A">
        <w:rPr>
          <w:lang w:val="en-US"/>
        </w:rPr>
        <w:t xml:space="preserve"> is collectively aiming to achieve an integrated solution</w:t>
      </w:r>
      <w:r w:rsidR="00CE3E9E">
        <w:rPr>
          <w:lang w:val="en-US"/>
        </w:rPr>
        <w:t xml:space="preserve"> </w:t>
      </w:r>
      <w:r w:rsidR="002B1F9A">
        <w:rPr>
          <w:lang w:val="en-US"/>
        </w:rPr>
        <w:t>in</w:t>
      </w:r>
      <w:r w:rsidR="00CE3E9E">
        <w:rPr>
          <w:lang w:val="en-US"/>
        </w:rPr>
        <w:t xml:space="preserve"> 6GR </w:t>
      </w:r>
      <w:r w:rsidR="002B1F9A">
        <w:rPr>
          <w:lang w:val="en-US"/>
        </w:rPr>
        <w:t>that</w:t>
      </w:r>
      <w:r w:rsidR="00CE3E9E">
        <w:rPr>
          <w:lang w:val="en-US"/>
        </w:rPr>
        <w:t xml:space="preserve"> support</w:t>
      </w:r>
      <w:r w:rsidR="002B1F9A">
        <w:rPr>
          <w:lang w:val="en-US"/>
        </w:rPr>
        <w:t>s a</w:t>
      </w:r>
      <w:r w:rsidR="00CE3E9E">
        <w:rPr>
          <w:lang w:val="en-US"/>
        </w:rPr>
        <w:t xml:space="preserve"> framework for device types that is exten</w:t>
      </w:r>
      <w:r w:rsidR="00D62ACD">
        <w:rPr>
          <w:lang w:val="en-US"/>
        </w:rPr>
        <w:t>s</w:t>
      </w:r>
      <w:r w:rsidR="00CE3E9E">
        <w:rPr>
          <w:lang w:val="en-US"/>
        </w:rPr>
        <w:t>ible and efficient</w:t>
      </w:r>
      <w:r w:rsidR="00D62ACD">
        <w:rPr>
          <w:lang w:val="en-US"/>
        </w:rPr>
        <w:t>,</w:t>
      </w:r>
      <w:r w:rsidR="00025846">
        <w:rPr>
          <w:lang w:val="en-US"/>
        </w:rPr>
        <w:t xml:space="preserve"> and </w:t>
      </w:r>
      <w:r w:rsidR="00D62ACD">
        <w:rPr>
          <w:lang w:val="en-US"/>
        </w:rPr>
        <w:t xml:space="preserve">one that </w:t>
      </w:r>
      <w:r w:rsidR="007145B5">
        <w:rPr>
          <w:lang w:val="en-US"/>
        </w:rPr>
        <w:t xml:space="preserve">overcomes </w:t>
      </w:r>
      <w:r w:rsidR="00B534DA">
        <w:rPr>
          <w:lang w:val="en-US"/>
        </w:rPr>
        <w:t xml:space="preserve">issues faced in </w:t>
      </w:r>
      <w:r w:rsidR="00056FBD">
        <w:rPr>
          <w:lang w:val="en-US"/>
        </w:rPr>
        <w:t>previous generations</w:t>
      </w:r>
      <w:r w:rsidR="00CE3E9E">
        <w:rPr>
          <w:lang w:val="en-US"/>
        </w:rPr>
        <w:t xml:space="preserve">. </w:t>
      </w:r>
      <w:proofErr w:type="gramStart"/>
      <w:r w:rsidR="00C64840">
        <w:rPr>
          <w:lang w:val="en-US"/>
        </w:rPr>
        <w:t xml:space="preserve">In particular, </w:t>
      </w:r>
      <w:r w:rsidR="00E111AE">
        <w:rPr>
          <w:lang w:val="en-US"/>
        </w:rPr>
        <w:t>6GR</w:t>
      </w:r>
      <w:proofErr w:type="gramEnd"/>
      <w:r w:rsidR="00E111AE">
        <w:rPr>
          <w:lang w:val="en-US"/>
        </w:rPr>
        <w:t xml:space="preserve"> must avoid </w:t>
      </w:r>
      <w:r w:rsidR="00270DD8">
        <w:rPr>
          <w:lang w:val="en-US"/>
        </w:rPr>
        <w:t>the difficulties both LTE and 5G had when defining “lower-capability devices” after the initial release</w:t>
      </w:r>
      <w:r w:rsidR="00833A2A">
        <w:rPr>
          <w:lang w:val="en-US"/>
        </w:rPr>
        <w:t>.</w:t>
      </w:r>
      <w:r w:rsidR="00944D83">
        <w:rPr>
          <w:lang w:val="en-US"/>
        </w:rPr>
        <w:t xml:space="preserve"> </w:t>
      </w:r>
    </w:p>
    <w:p w14:paraId="4A69A243" w14:textId="0D30083F" w:rsidR="00325B46" w:rsidRDefault="00E111AE" w:rsidP="00325B46">
      <w:pPr>
        <w:rPr>
          <w:lang w:val="en-US"/>
        </w:rPr>
      </w:pPr>
      <w:r>
        <w:rPr>
          <w:lang w:val="en-US"/>
        </w:rPr>
        <w:t xml:space="preserve">The starting point for discussion on </w:t>
      </w:r>
      <w:r w:rsidR="007D4886">
        <w:rPr>
          <w:lang w:val="en-US"/>
        </w:rPr>
        <w:t xml:space="preserve">device types </w:t>
      </w:r>
      <w:r>
        <w:rPr>
          <w:lang w:val="en-US"/>
        </w:rPr>
        <w:t xml:space="preserve">is the fundamental PHY and RF </w:t>
      </w:r>
      <w:proofErr w:type="gramStart"/>
      <w:r>
        <w:rPr>
          <w:lang w:val="en-US"/>
        </w:rPr>
        <w:t>characteristics</w:t>
      </w:r>
      <w:proofErr w:type="gramEnd"/>
      <w:r>
        <w:rPr>
          <w:lang w:val="en-US"/>
        </w:rPr>
        <w:t xml:space="preserve"> a device </w:t>
      </w:r>
      <w:r w:rsidR="00FF4407">
        <w:rPr>
          <w:lang w:val="en-US"/>
        </w:rPr>
        <w:t xml:space="preserve">of a certain </w:t>
      </w:r>
      <w:r>
        <w:rPr>
          <w:lang w:val="en-US"/>
        </w:rPr>
        <w:t xml:space="preserve">type </w:t>
      </w:r>
      <w:r w:rsidR="00833A2A">
        <w:rPr>
          <w:lang w:val="en-US"/>
        </w:rPr>
        <w:t xml:space="preserve">supports. While RAN1 </w:t>
      </w:r>
      <w:r w:rsidR="00F40EFA">
        <w:rPr>
          <w:lang w:val="en-US"/>
        </w:rPr>
        <w:t>can</w:t>
      </w:r>
      <w:r w:rsidR="00833A2A">
        <w:rPr>
          <w:lang w:val="en-US"/>
        </w:rPr>
        <w:t xml:space="preserve"> </w:t>
      </w:r>
      <w:r w:rsidR="00111282">
        <w:rPr>
          <w:lang w:val="en-US"/>
        </w:rPr>
        <w:t xml:space="preserve">discuss </w:t>
      </w:r>
      <w:r w:rsidR="00833A2A">
        <w:rPr>
          <w:lang w:val="en-US"/>
        </w:rPr>
        <w:t xml:space="preserve">many PHY aspects </w:t>
      </w:r>
      <w:r w:rsidR="00961AB0">
        <w:rPr>
          <w:lang w:val="en-US"/>
        </w:rPr>
        <w:t xml:space="preserve">(e.g. </w:t>
      </w:r>
      <w:r w:rsidR="00DF3F5D">
        <w:rPr>
          <w:lang w:val="en-US"/>
        </w:rPr>
        <w:t xml:space="preserve">minimum MIMO layers, </w:t>
      </w:r>
      <w:r w:rsidR="009C7A65">
        <w:rPr>
          <w:lang w:val="en-US"/>
        </w:rPr>
        <w:t>power consumption</w:t>
      </w:r>
      <w:r w:rsidR="008510DA">
        <w:rPr>
          <w:lang w:val="en-US"/>
        </w:rPr>
        <w:t xml:space="preserve">, </w:t>
      </w:r>
      <w:r w:rsidR="008863EC">
        <w:rPr>
          <w:lang w:val="en-US"/>
        </w:rPr>
        <w:t xml:space="preserve">UE </w:t>
      </w:r>
      <w:r w:rsidR="008510DA">
        <w:rPr>
          <w:lang w:val="en-US"/>
        </w:rPr>
        <w:t xml:space="preserve">processing time, </w:t>
      </w:r>
      <w:r w:rsidR="008863EC">
        <w:rPr>
          <w:lang w:val="en-US"/>
        </w:rPr>
        <w:t xml:space="preserve">baseband requirements, </w:t>
      </w:r>
      <w:r w:rsidR="008510DA">
        <w:rPr>
          <w:lang w:val="en-US"/>
        </w:rPr>
        <w:t xml:space="preserve">…), </w:t>
      </w:r>
      <w:r w:rsidR="002270B1">
        <w:rPr>
          <w:lang w:val="en-US"/>
        </w:rPr>
        <w:t xml:space="preserve">also </w:t>
      </w:r>
      <w:r w:rsidR="00833A2A">
        <w:rPr>
          <w:lang w:val="en-US"/>
        </w:rPr>
        <w:t xml:space="preserve">RAN4 </w:t>
      </w:r>
      <w:r w:rsidR="002270B1">
        <w:rPr>
          <w:lang w:val="en-US"/>
        </w:rPr>
        <w:t xml:space="preserve">has a key role in defining </w:t>
      </w:r>
      <w:r w:rsidR="008A2DDF">
        <w:rPr>
          <w:lang w:val="en-US"/>
        </w:rPr>
        <w:t>RF</w:t>
      </w:r>
      <w:r w:rsidR="00AC7FF1">
        <w:rPr>
          <w:lang w:val="en-US"/>
        </w:rPr>
        <w:t xml:space="preserve">, </w:t>
      </w:r>
      <w:r w:rsidR="00AC7FF1" w:rsidRPr="008433FE">
        <w:rPr>
          <w:lang w:val="en-US"/>
        </w:rPr>
        <w:t>RRM/DMD minimum performance requirements</w:t>
      </w:r>
      <w:r w:rsidR="00AC7FF1">
        <w:rPr>
          <w:lang w:val="en-US"/>
        </w:rPr>
        <w:t>,</w:t>
      </w:r>
      <w:r w:rsidR="008A2DDF">
        <w:rPr>
          <w:lang w:val="en-US"/>
        </w:rPr>
        <w:t xml:space="preserve"> or form factor </w:t>
      </w:r>
      <w:r w:rsidR="00833A2A">
        <w:rPr>
          <w:lang w:val="en-US"/>
        </w:rPr>
        <w:t>characteristics</w:t>
      </w:r>
      <w:r w:rsidR="008A2DDF">
        <w:rPr>
          <w:lang w:val="en-US"/>
        </w:rPr>
        <w:t xml:space="preserve"> (e.g.</w:t>
      </w:r>
      <w:r w:rsidR="00AC7FF1">
        <w:rPr>
          <w:lang w:val="en-US"/>
        </w:rPr>
        <w:t>,</w:t>
      </w:r>
      <w:r w:rsidR="008A2DDF">
        <w:rPr>
          <w:lang w:val="en-US"/>
        </w:rPr>
        <w:t xml:space="preserve"> power class, minimum/maximum channel bandwidth, </w:t>
      </w:r>
      <w:r w:rsidR="008863EC">
        <w:rPr>
          <w:lang w:val="en-US"/>
        </w:rPr>
        <w:t>Tx/Rx antennas, …)</w:t>
      </w:r>
      <w:r w:rsidR="003E62F1">
        <w:rPr>
          <w:lang w:val="en-US"/>
        </w:rPr>
        <w:t xml:space="preserve"> and RAN2 will also have to define the </w:t>
      </w:r>
      <w:r w:rsidR="00370577">
        <w:rPr>
          <w:lang w:val="en-US"/>
        </w:rPr>
        <w:t>signaling</w:t>
      </w:r>
      <w:r w:rsidR="003E62F1">
        <w:rPr>
          <w:lang w:val="en-US"/>
        </w:rPr>
        <w:t xml:space="preserve"> and procedural aspects of the device types</w:t>
      </w:r>
      <w:r w:rsidR="00325B46">
        <w:rPr>
          <w:lang w:val="en-US"/>
        </w:rPr>
        <w:t>, as any device type needs to be eventually recognized by signaled UE Capabilities</w:t>
      </w:r>
      <w:r w:rsidR="008863EC">
        <w:rPr>
          <w:lang w:val="en-US"/>
        </w:rPr>
        <w:t>.</w:t>
      </w:r>
      <w:r w:rsidR="002E5D38">
        <w:rPr>
          <w:lang w:val="en-US"/>
        </w:rPr>
        <w:t xml:space="preserve"> </w:t>
      </w:r>
      <w:r w:rsidR="00325B46">
        <w:rPr>
          <w:lang w:val="en-US"/>
        </w:rPr>
        <w:t xml:space="preserve">Knowing </w:t>
      </w:r>
      <w:r w:rsidR="00EC67EC">
        <w:rPr>
          <w:lang w:val="en-US"/>
        </w:rPr>
        <w:t>the</w:t>
      </w:r>
      <w:r w:rsidR="00325B46">
        <w:rPr>
          <w:lang w:val="en-US"/>
        </w:rPr>
        <w:t xml:space="preserve"> default or minimum set of capabilities </w:t>
      </w:r>
      <w:r w:rsidR="00EC67EC">
        <w:rPr>
          <w:lang w:val="en-US"/>
        </w:rPr>
        <w:t>associated with each device type</w:t>
      </w:r>
      <w:r w:rsidR="00325B46">
        <w:rPr>
          <w:lang w:val="en-US"/>
        </w:rPr>
        <w:t xml:space="preserve"> could help to significantly reduce signaling overhead</w:t>
      </w:r>
      <w:r w:rsidR="00DC78EF">
        <w:rPr>
          <w:lang w:val="en-US"/>
        </w:rPr>
        <w:t xml:space="preserve">. On the other hand, </w:t>
      </w:r>
      <w:r w:rsidR="0028352A">
        <w:rPr>
          <w:lang w:val="en-US"/>
        </w:rPr>
        <w:t xml:space="preserve">allowing ranges for certain requirements </w:t>
      </w:r>
      <w:r w:rsidR="00B94668">
        <w:rPr>
          <w:lang w:val="en-US"/>
        </w:rPr>
        <w:t>can enable genera</w:t>
      </w:r>
      <w:r w:rsidR="00D72008">
        <w:rPr>
          <w:lang w:val="en-US"/>
        </w:rPr>
        <w:t>l</w:t>
      </w:r>
      <w:r w:rsidR="00B94668">
        <w:rPr>
          <w:lang w:val="en-US"/>
        </w:rPr>
        <w:t xml:space="preserve">ization </w:t>
      </w:r>
      <w:r w:rsidR="00D72008">
        <w:rPr>
          <w:lang w:val="en-US"/>
        </w:rPr>
        <w:t>for UE</w:t>
      </w:r>
      <w:r w:rsidR="000266D2">
        <w:rPr>
          <w:lang w:val="en-US"/>
        </w:rPr>
        <w:t>s</w:t>
      </w:r>
      <w:r w:rsidR="00D72008">
        <w:rPr>
          <w:lang w:val="en-US"/>
        </w:rPr>
        <w:t xml:space="preserve"> belonging to </w:t>
      </w:r>
      <w:r w:rsidR="000266D2">
        <w:rPr>
          <w:lang w:val="en-US"/>
        </w:rPr>
        <w:t xml:space="preserve">the </w:t>
      </w:r>
      <w:r w:rsidR="00D72008">
        <w:rPr>
          <w:lang w:val="en-US"/>
        </w:rPr>
        <w:t xml:space="preserve">same group </w:t>
      </w:r>
      <w:r w:rsidR="000266D2">
        <w:rPr>
          <w:lang w:val="en-US"/>
        </w:rPr>
        <w:t>of devices</w:t>
      </w:r>
      <w:r w:rsidR="007D379E">
        <w:rPr>
          <w:lang w:val="en-US"/>
        </w:rPr>
        <w:t xml:space="preserve">. </w:t>
      </w:r>
      <w:r w:rsidR="00DC78EF">
        <w:rPr>
          <w:lang w:val="en-US"/>
        </w:rPr>
        <w:t>Therefore, if a device type</w:t>
      </w:r>
      <w:r w:rsidR="00325B46">
        <w:rPr>
          <w:lang w:val="en-US"/>
        </w:rPr>
        <w:t xml:space="preserve"> define</w:t>
      </w:r>
      <w:r w:rsidR="00DC78EF">
        <w:rPr>
          <w:lang w:val="en-US"/>
        </w:rPr>
        <w:t>s</w:t>
      </w:r>
      <w:r w:rsidR="00325B46">
        <w:rPr>
          <w:lang w:val="en-US"/>
        </w:rPr>
        <w:t xml:space="preserve"> only the </w:t>
      </w:r>
      <w:r w:rsidR="00325B46">
        <w:rPr>
          <w:b/>
          <w:bCs/>
          <w:lang w:val="en-US"/>
        </w:rPr>
        <w:t xml:space="preserve">minimum </w:t>
      </w:r>
      <w:r w:rsidR="00325B46">
        <w:rPr>
          <w:lang w:val="en-US"/>
        </w:rPr>
        <w:t xml:space="preserve">capabilities that UEs </w:t>
      </w:r>
      <w:proofErr w:type="gramStart"/>
      <w:r w:rsidR="00325B46">
        <w:rPr>
          <w:lang w:val="en-US"/>
        </w:rPr>
        <w:t>belonging</w:t>
      </w:r>
      <w:proofErr w:type="gramEnd"/>
      <w:r w:rsidR="00325B46">
        <w:rPr>
          <w:lang w:val="en-US"/>
        </w:rPr>
        <w:t xml:space="preserve"> to that device type support</w:t>
      </w:r>
      <w:r w:rsidR="00DC78EF">
        <w:rPr>
          <w:lang w:val="en-US"/>
        </w:rPr>
        <w:t>, it benefits the system</w:t>
      </w:r>
      <w:r w:rsidR="00325B46">
        <w:rPr>
          <w:lang w:val="en-US"/>
        </w:rPr>
        <w:t xml:space="preserve">. Similarly, what a device type is </w:t>
      </w:r>
      <w:r w:rsidR="00325B46">
        <w:rPr>
          <w:b/>
          <w:bCs/>
          <w:lang w:val="en-US"/>
        </w:rPr>
        <w:t>required</w:t>
      </w:r>
      <w:r w:rsidR="00325B46">
        <w:rPr>
          <w:lang w:val="en-US"/>
        </w:rPr>
        <w:t xml:space="preserve"> support could differ between the types. For instance, in 5G </w:t>
      </w:r>
      <w:proofErr w:type="spellStart"/>
      <w:r w:rsidR="00325B46">
        <w:rPr>
          <w:lang w:val="en-US"/>
        </w:rPr>
        <w:t>eMBB</w:t>
      </w:r>
      <w:proofErr w:type="spellEnd"/>
      <w:r w:rsidR="00325B46">
        <w:rPr>
          <w:lang w:val="en-US"/>
        </w:rPr>
        <w:t xml:space="preserve"> devices are required to support by default 4Rx in most bands, while </w:t>
      </w:r>
      <w:proofErr w:type="spellStart"/>
      <w:r w:rsidR="00325B46">
        <w:rPr>
          <w:lang w:val="en-US"/>
        </w:rPr>
        <w:t>RedCap</w:t>
      </w:r>
      <w:proofErr w:type="spellEnd"/>
      <w:r w:rsidR="00325B46">
        <w:rPr>
          <w:lang w:val="en-US"/>
        </w:rPr>
        <w:t xml:space="preserve"> devices are only required to support 2Rx or 1Rx. Such characteristics impact both the initial access and RF/PHY characteristics, coverage planning for deployments and UE configuration/capabilities.</w:t>
      </w:r>
    </w:p>
    <w:p w14:paraId="585FD9A3" w14:textId="7AD7C5B9" w:rsidR="00DC78EF" w:rsidRDefault="00DC78EF" w:rsidP="00675521">
      <w:pPr>
        <w:pStyle w:val="Observation"/>
        <w:numPr>
          <w:ilvl w:val="0"/>
          <w:numId w:val="0"/>
        </w:numPr>
      </w:pPr>
      <w:r w:rsidRPr="00675521">
        <w:rPr>
          <w:b/>
          <w:bCs/>
        </w:rPr>
        <w:t>Observation</w:t>
      </w:r>
      <w:r w:rsidR="00675521" w:rsidRPr="00675521">
        <w:rPr>
          <w:b/>
          <w:bCs/>
        </w:rPr>
        <w:t xml:space="preserve"> 2</w:t>
      </w:r>
      <w:r w:rsidRPr="00675521">
        <w:rPr>
          <w:b/>
          <w:bCs/>
        </w:rPr>
        <w:t xml:space="preserve">: </w:t>
      </w:r>
      <w:r w:rsidRPr="00CF419F">
        <w:t>Scalable design for device types in 6GR requires join</w:t>
      </w:r>
      <w:r w:rsidR="00357A11" w:rsidRPr="00CF419F">
        <w:t>t</w:t>
      </w:r>
      <w:r w:rsidRPr="00CF419F">
        <w:t xml:space="preserve"> efforts among RAN1, RAN4 and RAN2.</w:t>
      </w:r>
      <w:r>
        <w:t xml:space="preserve"> </w:t>
      </w:r>
      <w:r w:rsidRPr="00CF419F">
        <w:t>Detailed factors for classifying devices (e.g. RF</w:t>
      </w:r>
      <w:r w:rsidR="00747306">
        <w:t>/RRM/DMD</w:t>
      </w:r>
      <w:r w:rsidRPr="00CF419F">
        <w:t xml:space="preserve"> requirements, </w:t>
      </w:r>
      <w:r w:rsidR="00F61B07" w:rsidRPr="00CF419F">
        <w:t>characteristics</w:t>
      </w:r>
      <w:r w:rsidRPr="00CF419F">
        <w:t xml:space="preserve"> such as latency, data rate, and energy efficiency) </w:t>
      </w:r>
      <w:proofErr w:type="gramStart"/>
      <w:r w:rsidRPr="00CF419F">
        <w:t>needs</w:t>
      </w:r>
      <w:proofErr w:type="gramEnd"/>
      <w:r w:rsidRPr="00CF419F">
        <w:t xml:space="preserve"> to be studied across </w:t>
      </w:r>
      <w:proofErr w:type="gramStart"/>
      <w:r w:rsidRPr="00CF419F">
        <w:t>the WGs</w:t>
      </w:r>
      <w:proofErr w:type="gramEnd"/>
      <w:r w:rsidRPr="00CF419F">
        <w:t>.</w:t>
      </w:r>
    </w:p>
    <w:p w14:paraId="3A1ABF7C" w14:textId="55CABAD0" w:rsidR="00237779" w:rsidRPr="00C02D62" w:rsidRDefault="00675521" w:rsidP="00675521">
      <w:pPr>
        <w:pStyle w:val="Proposal"/>
        <w:numPr>
          <w:ilvl w:val="0"/>
          <w:numId w:val="0"/>
        </w:numPr>
        <w:rPr>
          <w:bCs/>
        </w:rPr>
      </w:pPr>
      <w:r w:rsidRPr="00675521">
        <w:rPr>
          <w:b/>
        </w:rPr>
        <w:t>Proposal 2</w:t>
      </w:r>
      <w:r w:rsidR="00AF4964">
        <w:rPr>
          <w:b/>
        </w:rPr>
        <w:t>3</w:t>
      </w:r>
      <w:r w:rsidRPr="00675521">
        <w:rPr>
          <w:b/>
        </w:rPr>
        <w:t xml:space="preserve">: </w:t>
      </w:r>
      <w:r w:rsidR="00237779" w:rsidRPr="00237779">
        <w:rPr>
          <w:bCs/>
        </w:rPr>
        <w:t>6GR supports a manageable number of device types in an extendible manner. RAN1 to study, in collaboration with RAN4 and RAN2, on the necessary characteristics and number of device types with an example shown in the following table:</w:t>
      </w:r>
    </w:p>
    <w:tbl>
      <w:tblPr>
        <w:tblStyle w:val="TableGrid"/>
        <w:tblW w:w="0" w:type="auto"/>
        <w:jc w:val="center"/>
        <w:tblLook w:val="04A0" w:firstRow="1" w:lastRow="0" w:firstColumn="1" w:lastColumn="0" w:noHBand="0" w:noVBand="1"/>
      </w:tblPr>
      <w:tblGrid>
        <w:gridCol w:w="3681"/>
        <w:gridCol w:w="615"/>
        <w:gridCol w:w="3402"/>
        <w:gridCol w:w="992"/>
        <w:gridCol w:w="803"/>
      </w:tblGrid>
      <w:tr w:rsidR="00D90251" w:rsidRPr="00C26BC9" w14:paraId="538FA032" w14:textId="77777777" w:rsidTr="00C336F0">
        <w:trPr>
          <w:jc w:val="center"/>
        </w:trPr>
        <w:tc>
          <w:tcPr>
            <w:tcW w:w="7698" w:type="dxa"/>
            <w:gridSpan w:val="3"/>
            <w:shd w:val="clear" w:color="auto" w:fill="BFBFBF" w:themeFill="background1" w:themeFillShade="BF"/>
          </w:tcPr>
          <w:p w14:paraId="60A2E623" w14:textId="775AFB68" w:rsidR="00D90251" w:rsidRPr="00C26BC9" w:rsidRDefault="00A7584D" w:rsidP="00186AD3">
            <w:pPr>
              <w:keepNext/>
              <w:spacing w:after="0"/>
              <w:jc w:val="center"/>
              <w:rPr>
                <w:b/>
                <w:bCs/>
                <w:sz w:val="18"/>
                <w:szCs w:val="18"/>
                <w:lang w:val="en-US"/>
              </w:rPr>
            </w:pPr>
            <w:r>
              <w:rPr>
                <w:b/>
                <w:bCs/>
                <w:sz w:val="18"/>
                <w:szCs w:val="18"/>
                <w:lang w:val="en-US"/>
              </w:rPr>
              <w:lastRenderedPageBreak/>
              <w:t>C</w:t>
            </w:r>
            <w:r w:rsidR="00DC78EF" w:rsidRPr="00C26BC9">
              <w:rPr>
                <w:b/>
                <w:bCs/>
                <w:sz w:val="18"/>
                <w:szCs w:val="18"/>
                <w:lang w:val="en-US"/>
              </w:rPr>
              <w:t xml:space="preserve">riteria </w:t>
            </w:r>
          </w:p>
        </w:tc>
        <w:tc>
          <w:tcPr>
            <w:tcW w:w="992" w:type="dxa"/>
            <w:shd w:val="clear" w:color="auto" w:fill="BFBFBF" w:themeFill="background1" w:themeFillShade="BF"/>
          </w:tcPr>
          <w:p w14:paraId="6463AD85" w14:textId="77777777" w:rsidR="00D90251" w:rsidRPr="00C26BC9" w:rsidRDefault="00D90251" w:rsidP="00186AD3">
            <w:pPr>
              <w:keepNext/>
              <w:spacing w:after="0"/>
              <w:jc w:val="center"/>
              <w:rPr>
                <w:b/>
                <w:bCs/>
                <w:sz w:val="18"/>
                <w:szCs w:val="18"/>
                <w:lang w:val="en-US"/>
              </w:rPr>
            </w:pPr>
            <w:r w:rsidRPr="00C26BC9">
              <w:rPr>
                <w:b/>
                <w:bCs/>
                <w:sz w:val="18"/>
                <w:szCs w:val="18"/>
                <w:lang w:val="en-US"/>
              </w:rPr>
              <w:t>Device example</w:t>
            </w:r>
          </w:p>
        </w:tc>
        <w:tc>
          <w:tcPr>
            <w:tcW w:w="803" w:type="dxa"/>
            <w:shd w:val="clear" w:color="auto" w:fill="BFBFBF" w:themeFill="background1" w:themeFillShade="BF"/>
            <w:vAlign w:val="center"/>
          </w:tcPr>
          <w:p w14:paraId="5F04BB3B" w14:textId="77777777" w:rsidR="00D90251" w:rsidRPr="00C26BC9" w:rsidRDefault="00D90251" w:rsidP="00186AD3">
            <w:pPr>
              <w:keepNext/>
              <w:spacing w:after="0"/>
              <w:jc w:val="center"/>
              <w:rPr>
                <w:b/>
                <w:bCs/>
                <w:sz w:val="18"/>
                <w:szCs w:val="18"/>
                <w:lang w:val="en-US"/>
              </w:rPr>
            </w:pPr>
            <w:r w:rsidRPr="00C26BC9">
              <w:rPr>
                <w:b/>
                <w:bCs/>
                <w:sz w:val="18"/>
                <w:szCs w:val="18"/>
                <w:lang w:val="en-US"/>
              </w:rPr>
              <w:t>Device type</w:t>
            </w:r>
          </w:p>
        </w:tc>
      </w:tr>
      <w:tr w:rsidR="00D90251" w:rsidRPr="00C26BC9" w14:paraId="4F760CA5" w14:textId="77777777" w:rsidTr="00C336F0">
        <w:trPr>
          <w:jc w:val="center"/>
        </w:trPr>
        <w:tc>
          <w:tcPr>
            <w:tcW w:w="3681" w:type="dxa"/>
            <w:vAlign w:val="center"/>
          </w:tcPr>
          <w:p w14:paraId="48018F3B" w14:textId="72DB877D" w:rsidR="00D90251" w:rsidRPr="00C26BC9" w:rsidRDefault="00D90251" w:rsidP="008A6737">
            <w:pPr>
              <w:keepNext/>
              <w:spacing w:after="0"/>
              <w:rPr>
                <w:b/>
                <w:bCs/>
                <w:sz w:val="18"/>
                <w:szCs w:val="18"/>
                <w:lang w:val="en-US"/>
              </w:rPr>
            </w:pPr>
            <w:r w:rsidRPr="00C26BC9">
              <w:rPr>
                <w:b/>
                <w:bCs/>
                <w:sz w:val="18"/>
                <w:szCs w:val="18"/>
                <w:lang w:val="en-US"/>
              </w:rPr>
              <w:t xml:space="preserve">HW and RF Properties </w:t>
            </w:r>
          </w:p>
          <w:p w14:paraId="7EE0A7F1" w14:textId="77777777" w:rsidR="00D90251" w:rsidRPr="00C26BC9" w:rsidRDefault="00D90251">
            <w:pPr>
              <w:keepNext/>
              <w:rPr>
                <w:b/>
                <w:bCs/>
                <w:sz w:val="18"/>
                <w:szCs w:val="18"/>
                <w:lang w:val="en-US"/>
              </w:rPr>
            </w:pPr>
            <w:r w:rsidRPr="00C26BC9">
              <w:rPr>
                <w:sz w:val="18"/>
                <w:szCs w:val="18"/>
                <w:lang w:val="en-US"/>
              </w:rPr>
              <w:t>(RAN1 and RAN4)</w:t>
            </w:r>
          </w:p>
        </w:tc>
        <w:tc>
          <w:tcPr>
            <w:tcW w:w="615" w:type="dxa"/>
            <w:vMerge w:val="restart"/>
            <w:textDirection w:val="btLr"/>
            <w:vAlign w:val="center"/>
          </w:tcPr>
          <w:p w14:paraId="0B97BCC5" w14:textId="336C5D35" w:rsidR="00D90251" w:rsidRPr="00C26BC9" w:rsidRDefault="00D90251">
            <w:pPr>
              <w:keepNext/>
              <w:ind w:left="113" w:right="113"/>
              <w:jc w:val="center"/>
              <w:rPr>
                <w:sz w:val="18"/>
                <w:szCs w:val="18"/>
                <w:lang w:val="en-US"/>
              </w:rPr>
            </w:pPr>
            <w:r w:rsidRPr="00C26BC9">
              <w:rPr>
                <w:sz w:val="18"/>
                <w:szCs w:val="18"/>
                <w:lang w:val="en-US"/>
              </w:rPr>
              <w:t>Grouping ranges of similar properties under a single device type</w:t>
            </w:r>
          </w:p>
        </w:tc>
        <w:tc>
          <w:tcPr>
            <w:tcW w:w="3402" w:type="dxa"/>
            <w:vAlign w:val="center"/>
          </w:tcPr>
          <w:p w14:paraId="57317A8D" w14:textId="77777777" w:rsidR="00D90251" w:rsidRPr="00C26BC9" w:rsidRDefault="00D90251" w:rsidP="00DC78EF">
            <w:pPr>
              <w:pStyle w:val="ListParagraph"/>
              <w:keepNext/>
              <w:numPr>
                <w:ilvl w:val="0"/>
                <w:numId w:val="42"/>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No. of RF chains (Rx, Tx)</w:t>
            </w:r>
          </w:p>
          <w:p w14:paraId="20375AC7" w14:textId="77777777" w:rsidR="00D90251" w:rsidRPr="00C26BC9" w:rsidRDefault="00D90251" w:rsidP="00DC78EF">
            <w:pPr>
              <w:pStyle w:val="ListParagraph"/>
              <w:keepNext/>
              <w:numPr>
                <w:ilvl w:val="0"/>
                <w:numId w:val="42"/>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 xml:space="preserve">No. of antennas </w:t>
            </w:r>
          </w:p>
          <w:p w14:paraId="06A238D2" w14:textId="77777777" w:rsidR="00D90251" w:rsidRPr="00C26BC9" w:rsidRDefault="00D90251" w:rsidP="00DC78EF">
            <w:pPr>
              <w:pStyle w:val="ListParagraph"/>
              <w:keepNext/>
              <w:numPr>
                <w:ilvl w:val="0"/>
                <w:numId w:val="42"/>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Half-duplex/</w:t>
            </w:r>
            <w:proofErr w:type="gramStart"/>
            <w:r w:rsidRPr="00C26BC9">
              <w:rPr>
                <w:sz w:val="18"/>
                <w:szCs w:val="18"/>
                <w:lang w:val="en-US"/>
              </w:rPr>
              <w:t>Full-duplex</w:t>
            </w:r>
            <w:proofErr w:type="gramEnd"/>
          </w:p>
          <w:p w14:paraId="186A906E" w14:textId="77777777" w:rsidR="00D90251" w:rsidRPr="00C26BC9" w:rsidRDefault="00D90251" w:rsidP="00DC78EF">
            <w:pPr>
              <w:pStyle w:val="ListParagraph"/>
              <w:keepNext/>
              <w:numPr>
                <w:ilvl w:val="0"/>
                <w:numId w:val="42"/>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 xml:space="preserve">Single-band vs multiple bands </w:t>
            </w:r>
          </w:p>
          <w:p w14:paraId="4B339205" w14:textId="362DE358" w:rsidR="00D90251" w:rsidRPr="00C26BC9" w:rsidRDefault="00D90251" w:rsidP="00F05B4F">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Bandwidth </w:t>
            </w:r>
            <w:r w:rsidR="00C62EE2">
              <w:rPr>
                <w:sz w:val="18"/>
                <w:szCs w:val="18"/>
                <w:lang w:val="en-US"/>
              </w:rPr>
              <w:t>(</w:t>
            </w:r>
            <w:r w:rsidR="00EF127D">
              <w:rPr>
                <w:sz w:val="18"/>
                <w:szCs w:val="18"/>
                <w:lang w:val="en-US"/>
              </w:rPr>
              <w:t xml:space="preserve">flexibility or </w:t>
            </w:r>
            <w:r w:rsidRPr="00C26BC9">
              <w:rPr>
                <w:sz w:val="18"/>
                <w:szCs w:val="18"/>
                <w:lang w:val="en-US"/>
              </w:rPr>
              <w:t>limitations</w:t>
            </w:r>
            <w:r w:rsidR="00C62EE2">
              <w:rPr>
                <w:sz w:val="18"/>
                <w:szCs w:val="18"/>
                <w:lang w:val="en-US"/>
              </w:rPr>
              <w:t>)</w:t>
            </w:r>
            <w:r w:rsidRPr="00C26BC9">
              <w:rPr>
                <w:sz w:val="18"/>
                <w:szCs w:val="18"/>
                <w:lang w:val="en-US"/>
              </w:rPr>
              <w:t xml:space="preserve"> </w:t>
            </w:r>
          </w:p>
        </w:tc>
        <w:tc>
          <w:tcPr>
            <w:tcW w:w="992" w:type="dxa"/>
            <w:vMerge w:val="restart"/>
            <w:vAlign w:val="center"/>
          </w:tcPr>
          <w:p w14:paraId="7F1FE0B1" w14:textId="58F0D289" w:rsidR="00D90251" w:rsidRPr="00C26BC9" w:rsidRDefault="008A6737" w:rsidP="005F723C">
            <w:pPr>
              <w:keepNext/>
              <w:rPr>
                <w:sz w:val="18"/>
                <w:szCs w:val="18"/>
                <w:lang w:val="en-US"/>
              </w:rPr>
            </w:pPr>
            <w:r>
              <w:rPr>
                <w:sz w:val="18"/>
                <w:szCs w:val="18"/>
                <w:lang w:val="en-US"/>
              </w:rPr>
              <w:t>FWA</w:t>
            </w:r>
          </w:p>
        </w:tc>
        <w:tc>
          <w:tcPr>
            <w:tcW w:w="803" w:type="dxa"/>
            <w:vMerge w:val="restart"/>
            <w:vAlign w:val="center"/>
          </w:tcPr>
          <w:p w14:paraId="04FBEB14" w14:textId="702DB210" w:rsidR="00D90251" w:rsidRPr="00C26BC9" w:rsidRDefault="005F723C">
            <w:pPr>
              <w:keepNext/>
              <w:rPr>
                <w:sz w:val="18"/>
                <w:szCs w:val="18"/>
                <w:lang w:val="en-US"/>
              </w:rPr>
            </w:pPr>
            <w:r>
              <w:rPr>
                <w:sz w:val="18"/>
                <w:szCs w:val="18"/>
                <w:lang w:val="en-US"/>
              </w:rPr>
              <w:t>Type X</w:t>
            </w:r>
            <w:r w:rsidR="00DC78EF">
              <w:rPr>
                <w:sz w:val="18"/>
                <w:szCs w:val="18"/>
                <w:lang w:val="en-US"/>
              </w:rPr>
              <w:t xml:space="preserve"> </w:t>
            </w:r>
          </w:p>
        </w:tc>
      </w:tr>
      <w:tr w:rsidR="00D90251" w:rsidRPr="00C26BC9" w14:paraId="030B7593" w14:textId="77777777" w:rsidTr="00C336F0">
        <w:trPr>
          <w:trHeight w:val="143"/>
          <w:jc w:val="center"/>
        </w:trPr>
        <w:tc>
          <w:tcPr>
            <w:tcW w:w="3681" w:type="dxa"/>
            <w:vAlign w:val="center"/>
          </w:tcPr>
          <w:p w14:paraId="7ED0007C" w14:textId="2D7EF94E" w:rsidR="00D90251" w:rsidRPr="00C26BC9" w:rsidRDefault="00D90251" w:rsidP="009E502F">
            <w:pPr>
              <w:keepNext/>
              <w:spacing w:after="0"/>
              <w:rPr>
                <w:b/>
                <w:bCs/>
                <w:sz w:val="18"/>
                <w:szCs w:val="18"/>
                <w:lang w:val="en-US"/>
              </w:rPr>
            </w:pPr>
            <w:r w:rsidRPr="00C26BC9">
              <w:rPr>
                <w:b/>
                <w:bCs/>
                <w:sz w:val="18"/>
                <w:szCs w:val="18"/>
                <w:lang w:val="en-US"/>
              </w:rPr>
              <w:t xml:space="preserve">Peak data rate </w:t>
            </w:r>
          </w:p>
          <w:p w14:paraId="0CAFA07E" w14:textId="77777777" w:rsidR="00D90251" w:rsidRPr="00C26BC9" w:rsidRDefault="00D90251" w:rsidP="00AA78A1">
            <w:pPr>
              <w:keepNext/>
              <w:spacing w:after="0"/>
              <w:rPr>
                <w:b/>
                <w:bCs/>
                <w:sz w:val="18"/>
                <w:szCs w:val="18"/>
                <w:lang w:val="en-US"/>
              </w:rPr>
            </w:pPr>
            <w:r w:rsidRPr="00C26BC9">
              <w:rPr>
                <w:sz w:val="18"/>
                <w:szCs w:val="18"/>
                <w:lang w:val="en-US"/>
              </w:rPr>
              <w:t>(RAN1/RAN2/RAN4)</w:t>
            </w:r>
          </w:p>
        </w:tc>
        <w:tc>
          <w:tcPr>
            <w:tcW w:w="615" w:type="dxa"/>
            <w:vMerge/>
            <w:vAlign w:val="center"/>
          </w:tcPr>
          <w:p w14:paraId="48ACB699" w14:textId="77777777" w:rsidR="00D90251" w:rsidRPr="00C26BC9" w:rsidRDefault="00D90251">
            <w:pPr>
              <w:keepNext/>
              <w:rPr>
                <w:sz w:val="18"/>
                <w:szCs w:val="18"/>
                <w:lang w:val="en-US"/>
              </w:rPr>
            </w:pPr>
          </w:p>
        </w:tc>
        <w:tc>
          <w:tcPr>
            <w:tcW w:w="3402" w:type="dxa"/>
            <w:vAlign w:val="center"/>
          </w:tcPr>
          <w:p w14:paraId="24E5E799" w14:textId="77777777" w:rsidR="00D90251" w:rsidRPr="00C26BC9" w:rsidRDefault="00D90251" w:rsidP="009E502F">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Max data rate</w:t>
            </w:r>
          </w:p>
          <w:p w14:paraId="2289E269" w14:textId="77777777" w:rsidR="005913DB" w:rsidRDefault="00D90251" w:rsidP="009E502F">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Modulation </w:t>
            </w:r>
            <w:r w:rsidR="00EF127D">
              <w:rPr>
                <w:sz w:val="18"/>
                <w:szCs w:val="18"/>
                <w:lang w:val="en-US"/>
              </w:rPr>
              <w:t xml:space="preserve">(flexibility or </w:t>
            </w:r>
            <w:r w:rsidRPr="00C26BC9">
              <w:rPr>
                <w:sz w:val="18"/>
                <w:szCs w:val="18"/>
                <w:lang w:val="en-US"/>
              </w:rPr>
              <w:t>limitations</w:t>
            </w:r>
            <w:r w:rsidR="00EF127D">
              <w:rPr>
                <w:sz w:val="18"/>
                <w:szCs w:val="18"/>
                <w:lang w:val="en-US"/>
              </w:rPr>
              <w:t>)</w:t>
            </w:r>
            <w:r w:rsidRPr="00C26BC9">
              <w:rPr>
                <w:sz w:val="18"/>
                <w:szCs w:val="18"/>
                <w:lang w:val="en-US"/>
              </w:rPr>
              <w:t xml:space="preserve"> </w:t>
            </w:r>
          </w:p>
          <w:p w14:paraId="22F28E28" w14:textId="2D95262E" w:rsidR="00D90251" w:rsidRPr="00C26BC9" w:rsidRDefault="005913DB" w:rsidP="009E502F">
            <w:pPr>
              <w:pStyle w:val="ListParagraph"/>
              <w:keepNext/>
              <w:numPr>
                <w:ilvl w:val="0"/>
                <w:numId w:val="42"/>
              </w:numPr>
              <w:overflowPunct w:val="0"/>
              <w:autoSpaceDE w:val="0"/>
              <w:autoSpaceDN w:val="0"/>
              <w:adjustRightInd w:val="0"/>
              <w:ind w:left="142" w:hanging="142"/>
              <w:textAlignment w:val="baseline"/>
              <w:rPr>
                <w:sz w:val="18"/>
                <w:szCs w:val="18"/>
                <w:lang w:val="en-US"/>
              </w:rPr>
            </w:pPr>
            <w:r>
              <w:rPr>
                <w:sz w:val="18"/>
                <w:szCs w:val="18"/>
                <w:lang w:val="en-US"/>
              </w:rPr>
              <w:t>Minimum performance requirements</w:t>
            </w:r>
            <w:r w:rsidR="00D90251" w:rsidRPr="00C26BC9">
              <w:rPr>
                <w:sz w:val="18"/>
                <w:szCs w:val="18"/>
                <w:lang w:val="en-US"/>
              </w:rPr>
              <w:t xml:space="preserve"> </w:t>
            </w:r>
            <w:r w:rsidR="000D19AE">
              <w:rPr>
                <w:sz w:val="18"/>
                <w:szCs w:val="18"/>
                <w:lang w:val="en-US"/>
              </w:rPr>
              <w:t>and feature</w:t>
            </w:r>
            <w:r w:rsidR="002A475B">
              <w:rPr>
                <w:sz w:val="18"/>
                <w:szCs w:val="18"/>
                <w:lang w:val="en-US"/>
              </w:rPr>
              <w:t xml:space="preserve"> test applicability</w:t>
            </w:r>
            <w:r w:rsidR="00D90251" w:rsidRPr="00C26BC9">
              <w:rPr>
                <w:sz w:val="18"/>
                <w:szCs w:val="18"/>
                <w:lang w:val="en-US"/>
              </w:rPr>
              <w:t xml:space="preserve"> </w:t>
            </w:r>
          </w:p>
        </w:tc>
        <w:tc>
          <w:tcPr>
            <w:tcW w:w="992" w:type="dxa"/>
            <w:vMerge/>
          </w:tcPr>
          <w:p w14:paraId="4E446980" w14:textId="77777777" w:rsidR="00D90251" w:rsidRPr="00C26BC9" w:rsidRDefault="00D90251">
            <w:pPr>
              <w:keepNext/>
              <w:rPr>
                <w:sz w:val="18"/>
                <w:szCs w:val="18"/>
                <w:lang w:val="en-US"/>
              </w:rPr>
            </w:pPr>
          </w:p>
        </w:tc>
        <w:tc>
          <w:tcPr>
            <w:tcW w:w="803" w:type="dxa"/>
            <w:vMerge/>
            <w:vAlign w:val="center"/>
          </w:tcPr>
          <w:p w14:paraId="31902C97" w14:textId="77777777" w:rsidR="00D90251" w:rsidRPr="00C26BC9" w:rsidRDefault="00D90251">
            <w:pPr>
              <w:keepNext/>
              <w:rPr>
                <w:sz w:val="18"/>
                <w:szCs w:val="18"/>
                <w:lang w:val="en-US"/>
              </w:rPr>
            </w:pPr>
          </w:p>
        </w:tc>
      </w:tr>
      <w:tr w:rsidR="00D90251" w:rsidRPr="00C26BC9" w14:paraId="0B78FC85" w14:textId="77777777" w:rsidTr="00C336F0">
        <w:trPr>
          <w:jc w:val="center"/>
        </w:trPr>
        <w:tc>
          <w:tcPr>
            <w:tcW w:w="3681" w:type="dxa"/>
            <w:vAlign w:val="center"/>
          </w:tcPr>
          <w:p w14:paraId="69AA3E46" w14:textId="285DB43C" w:rsidR="00D90251" w:rsidRPr="00C26BC9" w:rsidRDefault="00D90251" w:rsidP="00AA78A1">
            <w:pPr>
              <w:keepNext/>
              <w:spacing w:after="0"/>
              <w:rPr>
                <w:b/>
                <w:bCs/>
                <w:sz w:val="18"/>
                <w:szCs w:val="18"/>
                <w:lang w:val="en-US"/>
              </w:rPr>
            </w:pPr>
            <w:r w:rsidRPr="00C26BC9">
              <w:rPr>
                <w:b/>
                <w:bCs/>
                <w:sz w:val="18"/>
                <w:szCs w:val="18"/>
                <w:lang w:val="en-US"/>
              </w:rPr>
              <w:t>Delay/Processing requirements</w:t>
            </w:r>
          </w:p>
          <w:p w14:paraId="4323F446" w14:textId="4127C841" w:rsidR="00D90251" w:rsidRPr="00C26BC9" w:rsidRDefault="00D90251" w:rsidP="00AA78A1">
            <w:pPr>
              <w:keepNext/>
              <w:spacing w:after="0"/>
              <w:rPr>
                <w:b/>
                <w:bCs/>
                <w:sz w:val="18"/>
                <w:szCs w:val="18"/>
                <w:lang w:val="en-US"/>
              </w:rPr>
            </w:pPr>
            <w:r w:rsidRPr="00C26BC9">
              <w:rPr>
                <w:sz w:val="18"/>
                <w:szCs w:val="18"/>
                <w:lang w:val="en-US"/>
              </w:rPr>
              <w:t>(RAN1/RAN2</w:t>
            </w:r>
            <w:r w:rsidR="007751DE">
              <w:rPr>
                <w:sz w:val="18"/>
                <w:szCs w:val="18"/>
                <w:lang w:val="en-US"/>
              </w:rPr>
              <w:t>/RAN4</w:t>
            </w:r>
            <w:r w:rsidRPr="00C26BC9">
              <w:rPr>
                <w:sz w:val="18"/>
                <w:szCs w:val="18"/>
                <w:lang w:val="en-US"/>
              </w:rPr>
              <w:t>)</w:t>
            </w:r>
          </w:p>
        </w:tc>
        <w:tc>
          <w:tcPr>
            <w:tcW w:w="615" w:type="dxa"/>
            <w:vMerge/>
            <w:vAlign w:val="center"/>
          </w:tcPr>
          <w:p w14:paraId="555F010A" w14:textId="77777777" w:rsidR="00D90251" w:rsidRPr="00C26BC9" w:rsidRDefault="00D90251">
            <w:pPr>
              <w:keepNext/>
              <w:rPr>
                <w:sz w:val="18"/>
                <w:szCs w:val="18"/>
                <w:lang w:val="en-US"/>
              </w:rPr>
            </w:pPr>
          </w:p>
        </w:tc>
        <w:tc>
          <w:tcPr>
            <w:tcW w:w="3402" w:type="dxa"/>
            <w:vAlign w:val="center"/>
          </w:tcPr>
          <w:p w14:paraId="38B7ADC8" w14:textId="77777777" w:rsidR="00D90251" w:rsidRPr="00C26BC9" w:rsidRDefault="00D90251" w:rsidP="00AA78A1">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Processing delay constrains vs. relaxation </w:t>
            </w:r>
          </w:p>
        </w:tc>
        <w:tc>
          <w:tcPr>
            <w:tcW w:w="992" w:type="dxa"/>
            <w:vMerge/>
          </w:tcPr>
          <w:p w14:paraId="7992A0A1" w14:textId="77777777" w:rsidR="00D90251" w:rsidRPr="00C26BC9" w:rsidRDefault="00D90251">
            <w:pPr>
              <w:keepNext/>
              <w:rPr>
                <w:sz w:val="18"/>
                <w:szCs w:val="18"/>
                <w:lang w:val="en-US"/>
              </w:rPr>
            </w:pPr>
          </w:p>
        </w:tc>
        <w:tc>
          <w:tcPr>
            <w:tcW w:w="803" w:type="dxa"/>
            <w:vMerge/>
            <w:vAlign w:val="center"/>
          </w:tcPr>
          <w:p w14:paraId="09292B91" w14:textId="77777777" w:rsidR="00D90251" w:rsidRPr="00C26BC9" w:rsidRDefault="00D90251">
            <w:pPr>
              <w:keepNext/>
              <w:rPr>
                <w:sz w:val="18"/>
                <w:szCs w:val="18"/>
                <w:lang w:val="en-US"/>
              </w:rPr>
            </w:pPr>
          </w:p>
        </w:tc>
      </w:tr>
      <w:tr w:rsidR="00D90251" w:rsidRPr="00C26BC9" w14:paraId="7690FB09" w14:textId="77777777" w:rsidTr="00C336F0">
        <w:trPr>
          <w:jc w:val="center"/>
        </w:trPr>
        <w:tc>
          <w:tcPr>
            <w:tcW w:w="3681" w:type="dxa"/>
            <w:vAlign w:val="center"/>
          </w:tcPr>
          <w:p w14:paraId="3B7C3F8D" w14:textId="28DB5137" w:rsidR="00D90251" w:rsidRPr="00C26BC9" w:rsidRDefault="00D90251" w:rsidP="00AA78A1">
            <w:pPr>
              <w:keepNext/>
              <w:spacing w:after="0"/>
              <w:rPr>
                <w:b/>
                <w:bCs/>
                <w:sz w:val="18"/>
                <w:szCs w:val="18"/>
                <w:lang w:val="en-US"/>
              </w:rPr>
            </w:pPr>
            <w:r w:rsidRPr="00C26BC9">
              <w:rPr>
                <w:b/>
                <w:bCs/>
                <w:sz w:val="18"/>
                <w:szCs w:val="18"/>
                <w:lang w:val="en-US"/>
              </w:rPr>
              <w:t>Energy/Power savings related requirements</w:t>
            </w:r>
          </w:p>
          <w:p w14:paraId="289ED7C5" w14:textId="233E1E97" w:rsidR="00D90251" w:rsidRPr="00C26BC9" w:rsidRDefault="00D90251" w:rsidP="00AA78A1">
            <w:pPr>
              <w:keepNext/>
              <w:spacing w:after="0"/>
              <w:rPr>
                <w:b/>
                <w:bCs/>
                <w:sz w:val="18"/>
                <w:szCs w:val="18"/>
                <w:lang w:val="en-US"/>
              </w:rPr>
            </w:pPr>
            <w:r w:rsidRPr="00C26BC9">
              <w:rPr>
                <w:sz w:val="18"/>
                <w:szCs w:val="18"/>
                <w:lang w:val="en-US"/>
              </w:rPr>
              <w:t>(RAN1/RAN2</w:t>
            </w:r>
            <w:r w:rsidR="007751DE">
              <w:rPr>
                <w:sz w:val="18"/>
                <w:szCs w:val="18"/>
                <w:lang w:val="en-US"/>
              </w:rPr>
              <w:t>/RAN4</w:t>
            </w:r>
            <w:r w:rsidRPr="00C26BC9">
              <w:rPr>
                <w:sz w:val="18"/>
                <w:szCs w:val="18"/>
                <w:lang w:val="en-US"/>
              </w:rPr>
              <w:t>)</w:t>
            </w:r>
          </w:p>
        </w:tc>
        <w:tc>
          <w:tcPr>
            <w:tcW w:w="615" w:type="dxa"/>
            <w:vMerge/>
            <w:vAlign w:val="center"/>
          </w:tcPr>
          <w:p w14:paraId="70C86858" w14:textId="77777777" w:rsidR="00D90251" w:rsidRPr="00C26BC9" w:rsidRDefault="00D90251">
            <w:pPr>
              <w:keepNext/>
              <w:rPr>
                <w:sz w:val="18"/>
                <w:szCs w:val="18"/>
                <w:lang w:val="en-US"/>
              </w:rPr>
            </w:pPr>
          </w:p>
        </w:tc>
        <w:tc>
          <w:tcPr>
            <w:tcW w:w="3402" w:type="dxa"/>
            <w:vAlign w:val="center"/>
          </w:tcPr>
          <w:p w14:paraId="5357F89F" w14:textId="77777777" w:rsidR="00D90251" w:rsidRDefault="00D90251" w:rsidP="00AA78A1">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Energy savings support (e.g. WUS)</w:t>
            </w:r>
          </w:p>
          <w:p w14:paraId="70E9C0F4" w14:textId="575215C6" w:rsidR="00D90251" w:rsidRPr="00C26BC9" w:rsidRDefault="003E7541" w:rsidP="00AA78A1">
            <w:pPr>
              <w:pStyle w:val="ListParagraph"/>
              <w:keepNext/>
              <w:numPr>
                <w:ilvl w:val="0"/>
                <w:numId w:val="42"/>
              </w:numPr>
              <w:overflowPunct w:val="0"/>
              <w:autoSpaceDE w:val="0"/>
              <w:autoSpaceDN w:val="0"/>
              <w:adjustRightInd w:val="0"/>
              <w:ind w:left="142" w:hanging="142"/>
              <w:textAlignment w:val="baseline"/>
              <w:rPr>
                <w:sz w:val="18"/>
                <w:szCs w:val="18"/>
                <w:lang w:val="en-US"/>
              </w:rPr>
            </w:pPr>
            <w:r>
              <w:rPr>
                <w:sz w:val="18"/>
                <w:szCs w:val="18"/>
                <w:lang w:val="en-US"/>
              </w:rPr>
              <w:t>Power class</w:t>
            </w:r>
          </w:p>
        </w:tc>
        <w:tc>
          <w:tcPr>
            <w:tcW w:w="992" w:type="dxa"/>
            <w:vMerge/>
          </w:tcPr>
          <w:p w14:paraId="529C3EA2" w14:textId="77777777" w:rsidR="00D90251" w:rsidRPr="00C26BC9" w:rsidRDefault="00D90251">
            <w:pPr>
              <w:keepNext/>
              <w:rPr>
                <w:sz w:val="18"/>
                <w:szCs w:val="18"/>
                <w:lang w:val="en-US"/>
              </w:rPr>
            </w:pPr>
          </w:p>
        </w:tc>
        <w:tc>
          <w:tcPr>
            <w:tcW w:w="803" w:type="dxa"/>
            <w:vMerge/>
            <w:vAlign w:val="center"/>
          </w:tcPr>
          <w:p w14:paraId="4F1BBF91" w14:textId="77777777" w:rsidR="00D90251" w:rsidRPr="00C26BC9" w:rsidRDefault="00D90251">
            <w:pPr>
              <w:keepNext/>
              <w:rPr>
                <w:sz w:val="18"/>
                <w:szCs w:val="18"/>
                <w:lang w:val="en-US"/>
              </w:rPr>
            </w:pPr>
          </w:p>
        </w:tc>
      </w:tr>
      <w:tr w:rsidR="00D90251" w:rsidRPr="00C26BC9" w14:paraId="4682F944" w14:textId="77777777" w:rsidTr="00C336F0">
        <w:trPr>
          <w:jc w:val="center"/>
        </w:trPr>
        <w:tc>
          <w:tcPr>
            <w:tcW w:w="3681" w:type="dxa"/>
            <w:vAlign w:val="center"/>
          </w:tcPr>
          <w:p w14:paraId="32FB6E8C" w14:textId="1C612991" w:rsidR="00D90251" w:rsidRPr="00C26BC9" w:rsidRDefault="00D90251" w:rsidP="00AA78A1">
            <w:pPr>
              <w:keepNext/>
              <w:spacing w:after="0"/>
              <w:rPr>
                <w:b/>
                <w:bCs/>
                <w:sz w:val="18"/>
                <w:szCs w:val="18"/>
                <w:lang w:val="en-US"/>
              </w:rPr>
            </w:pPr>
            <w:r w:rsidRPr="00C26BC9">
              <w:rPr>
                <w:b/>
                <w:bCs/>
                <w:sz w:val="18"/>
                <w:szCs w:val="18"/>
                <w:lang w:val="en-US"/>
              </w:rPr>
              <w:t xml:space="preserve">Other factors </w:t>
            </w:r>
          </w:p>
          <w:p w14:paraId="72CCC873" w14:textId="77777777" w:rsidR="00D90251" w:rsidRPr="00C26BC9" w:rsidRDefault="00D90251" w:rsidP="00AA78A1">
            <w:pPr>
              <w:keepNext/>
              <w:spacing w:after="0"/>
              <w:rPr>
                <w:b/>
                <w:bCs/>
                <w:sz w:val="18"/>
                <w:szCs w:val="18"/>
                <w:lang w:val="en-US"/>
              </w:rPr>
            </w:pPr>
            <w:r w:rsidRPr="00C26BC9">
              <w:rPr>
                <w:sz w:val="18"/>
                <w:szCs w:val="18"/>
                <w:lang w:val="en-US"/>
              </w:rPr>
              <w:t>(RAN1/RAN2/RAN4)</w:t>
            </w:r>
          </w:p>
        </w:tc>
        <w:tc>
          <w:tcPr>
            <w:tcW w:w="615" w:type="dxa"/>
            <w:vMerge/>
            <w:vAlign w:val="center"/>
          </w:tcPr>
          <w:p w14:paraId="3532CA94" w14:textId="77777777" w:rsidR="00D90251" w:rsidRPr="00C26BC9" w:rsidRDefault="00D90251">
            <w:pPr>
              <w:keepNext/>
              <w:rPr>
                <w:sz w:val="18"/>
                <w:szCs w:val="18"/>
                <w:lang w:val="en-US"/>
              </w:rPr>
            </w:pPr>
          </w:p>
        </w:tc>
        <w:tc>
          <w:tcPr>
            <w:tcW w:w="3402" w:type="dxa"/>
            <w:vAlign w:val="center"/>
          </w:tcPr>
          <w:p w14:paraId="789271B2" w14:textId="77777777" w:rsidR="00D90251" w:rsidRPr="00C26BC9" w:rsidRDefault="00D90251" w:rsidP="00AA78A1">
            <w:pPr>
              <w:pStyle w:val="ListParagraph"/>
              <w:keepNext/>
              <w:numPr>
                <w:ilvl w:val="0"/>
                <w:numId w:val="42"/>
              </w:numPr>
              <w:overflowPunct w:val="0"/>
              <w:autoSpaceDE w:val="0"/>
              <w:autoSpaceDN w:val="0"/>
              <w:adjustRightInd w:val="0"/>
              <w:ind w:left="142" w:hanging="142"/>
              <w:textAlignment w:val="baseline"/>
              <w:rPr>
                <w:sz w:val="18"/>
                <w:szCs w:val="18"/>
                <w:lang w:val="en-US"/>
              </w:rPr>
            </w:pPr>
            <w:r w:rsidRPr="00C26BC9">
              <w:rPr>
                <w:sz w:val="18"/>
                <w:szCs w:val="18"/>
                <w:lang w:val="en-US"/>
              </w:rPr>
              <w:t>Traffic or deployment type (e.g. LPWA, IoT)</w:t>
            </w:r>
          </w:p>
        </w:tc>
        <w:tc>
          <w:tcPr>
            <w:tcW w:w="992" w:type="dxa"/>
            <w:vMerge/>
          </w:tcPr>
          <w:p w14:paraId="2520A304" w14:textId="77777777" w:rsidR="00D90251" w:rsidRPr="00C26BC9" w:rsidRDefault="00D90251">
            <w:pPr>
              <w:keepNext/>
              <w:rPr>
                <w:sz w:val="18"/>
                <w:szCs w:val="18"/>
                <w:lang w:val="en-US"/>
              </w:rPr>
            </w:pPr>
          </w:p>
        </w:tc>
        <w:tc>
          <w:tcPr>
            <w:tcW w:w="803" w:type="dxa"/>
            <w:vMerge/>
            <w:vAlign w:val="center"/>
          </w:tcPr>
          <w:p w14:paraId="701A92E9" w14:textId="77777777" w:rsidR="00D90251" w:rsidRPr="00C26BC9" w:rsidRDefault="00D90251">
            <w:pPr>
              <w:keepNext/>
              <w:rPr>
                <w:sz w:val="18"/>
                <w:szCs w:val="18"/>
                <w:lang w:val="en-US"/>
              </w:rPr>
            </w:pPr>
          </w:p>
        </w:tc>
      </w:tr>
    </w:tbl>
    <w:p w14:paraId="3A473ED7" w14:textId="77777777" w:rsidR="00DC78EF" w:rsidRDefault="00DC78EF" w:rsidP="00890AC6">
      <w:pPr>
        <w:spacing w:after="0"/>
        <w:rPr>
          <w:lang w:val="en-US"/>
        </w:rPr>
      </w:pPr>
    </w:p>
    <w:p w14:paraId="43782E0C" w14:textId="77777777" w:rsidR="00325B46" w:rsidRPr="00252ED0" w:rsidRDefault="00325B46" w:rsidP="00623AE2">
      <w:pPr>
        <w:rPr>
          <w:color w:val="000000" w:themeColor="text1"/>
          <w:lang w:val="en-US"/>
        </w:rPr>
      </w:pPr>
    </w:p>
    <w:p w14:paraId="0DA7A6C3" w14:textId="1DF428D8" w:rsidR="00DC0A16" w:rsidRDefault="00DC0A16" w:rsidP="00C53508">
      <w:pPr>
        <w:pStyle w:val="Heading2"/>
        <w:rPr>
          <w:color w:val="FF0000"/>
          <w:lang w:val="en-US"/>
        </w:rPr>
      </w:pPr>
      <w:bookmarkStart w:id="19" w:name="_Toc206170550"/>
      <w:r w:rsidRPr="00252ED0">
        <w:rPr>
          <w:color w:val="000000" w:themeColor="text1"/>
          <w:lang w:val="en-US"/>
        </w:rPr>
        <w:t xml:space="preserve">Initial access </w:t>
      </w:r>
      <w:r>
        <w:rPr>
          <w:lang w:val="en-US"/>
        </w:rPr>
        <w:t>and</w:t>
      </w:r>
      <w:r w:rsidRPr="00DC0A16">
        <w:rPr>
          <w:lang w:val="en-US"/>
        </w:rPr>
        <w:t xml:space="preserve"> synchronization maintenance</w:t>
      </w:r>
      <w:bookmarkEnd w:id="19"/>
    </w:p>
    <w:p w14:paraId="1791E5B6" w14:textId="21901C9E" w:rsidR="00A16D95" w:rsidRDefault="00A16D95" w:rsidP="00881DFB">
      <w:pPr>
        <w:rPr>
          <w:lang w:val="en-US" w:eastAsia="zh-CN"/>
        </w:rPr>
      </w:pPr>
      <w:proofErr w:type="gramStart"/>
      <w:r>
        <w:rPr>
          <w:lang w:val="en-US" w:eastAsia="zh-CN"/>
        </w:rPr>
        <w:t>6G design</w:t>
      </w:r>
      <w:proofErr w:type="gramEnd"/>
      <w:r>
        <w:rPr>
          <w:lang w:val="en-US" w:eastAsia="zh-CN"/>
        </w:rPr>
        <w:t xml:space="preserve"> for initial access should consider drivers from network energy saving perspective and enabling </w:t>
      </w:r>
      <w:proofErr w:type="gramStart"/>
      <w:r>
        <w:rPr>
          <w:lang w:val="en-US" w:eastAsia="zh-CN"/>
        </w:rPr>
        <w:t>network</w:t>
      </w:r>
      <w:proofErr w:type="gramEnd"/>
      <w:r>
        <w:rPr>
          <w:lang w:val="en-US" w:eastAsia="zh-CN"/>
        </w:rPr>
        <w:t xml:space="preserve"> to support different types of cells while considering UE complexity and different UE types like </w:t>
      </w:r>
      <w:proofErr w:type="spellStart"/>
      <w:r>
        <w:rPr>
          <w:lang w:val="en-US" w:eastAsia="zh-CN"/>
        </w:rPr>
        <w:t>eMBB</w:t>
      </w:r>
      <w:proofErr w:type="spellEnd"/>
      <w:r>
        <w:rPr>
          <w:lang w:val="en-US" w:eastAsia="zh-CN"/>
        </w:rPr>
        <w:t xml:space="preserve"> and LPWA devices. </w:t>
      </w:r>
      <w:r w:rsidDel="002F37B4">
        <w:rPr>
          <w:lang w:val="en-US" w:eastAsia="zh-CN"/>
        </w:rPr>
        <w:t xml:space="preserve">Periodical always-on signaling like periodical SS/PBCH transmissions in 5G contribute to network energy consumption. </w:t>
      </w:r>
      <w:r>
        <w:rPr>
          <w:lang w:val="en-US" w:eastAsia="zh-CN"/>
        </w:rPr>
        <w:t xml:space="preserve">5G was able to enhance network energy efficiency from 4G by decreasing PSS/SSS periodicity four times and replacing CRS transmitted in every subframe with periodical TRS transmitted more sparsely in time. For 6G it is expected that time domain footprint of the always-on </w:t>
      </w:r>
      <w:r w:rsidR="00810841">
        <w:rPr>
          <w:lang w:val="en-US" w:eastAsia="zh-CN"/>
        </w:rPr>
        <w:t xml:space="preserve">signals and channels related to </w:t>
      </w:r>
      <w:r>
        <w:rPr>
          <w:lang w:val="en-US" w:eastAsia="zh-CN"/>
        </w:rPr>
        <w:t xml:space="preserve">initial access can be further reduced. </w:t>
      </w:r>
    </w:p>
    <w:p w14:paraId="692262F6" w14:textId="7DC49323" w:rsidR="00F8768B" w:rsidRPr="00675521" w:rsidRDefault="00F8768B" w:rsidP="00675521">
      <w:pPr>
        <w:pStyle w:val="Proposal"/>
        <w:numPr>
          <w:ilvl w:val="0"/>
          <w:numId w:val="0"/>
        </w:numPr>
        <w:rPr>
          <w:bCs/>
          <w:lang w:eastAsia="zh-CN"/>
        </w:rPr>
      </w:pPr>
      <w:r w:rsidRPr="00675521">
        <w:rPr>
          <w:b/>
          <w:bCs/>
          <w:lang w:eastAsia="zh-CN"/>
        </w:rPr>
        <w:t>Proposal</w:t>
      </w:r>
      <w:r w:rsidR="00675521" w:rsidRPr="00675521">
        <w:rPr>
          <w:b/>
          <w:bCs/>
          <w:lang w:eastAsia="zh-CN"/>
        </w:rPr>
        <w:t xml:space="preserve"> 2</w:t>
      </w:r>
      <w:r w:rsidR="00AF4964">
        <w:rPr>
          <w:b/>
          <w:bCs/>
          <w:lang w:eastAsia="zh-CN"/>
        </w:rPr>
        <w:t>4</w:t>
      </w:r>
      <w:r w:rsidRPr="00675521">
        <w:rPr>
          <w:b/>
          <w:bCs/>
          <w:lang w:eastAsia="zh-CN"/>
        </w:rPr>
        <w:t xml:space="preserve">: </w:t>
      </w:r>
      <w:r w:rsidR="00D0325A" w:rsidRPr="00675521">
        <w:rPr>
          <w:bCs/>
          <w:lang w:eastAsia="zh-CN"/>
        </w:rPr>
        <w:t>6GR to f</w:t>
      </w:r>
      <w:r w:rsidRPr="00675521">
        <w:rPr>
          <w:bCs/>
          <w:lang w:eastAsia="zh-CN"/>
        </w:rPr>
        <w:t xml:space="preserve">urther </w:t>
      </w:r>
      <w:r w:rsidR="005604B6" w:rsidRPr="00675521">
        <w:rPr>
          <w:bCs/>
          <w:lang w:eastAsia="zh-CN"/>
        </w:rPr>
        <w:t xml:space="preserve">reduce the time-domain footprint of always-on signals and channel related to </w:t>
      </w:r>
      <w:r w:rsidR="00D0325A" w:rsidRPr="00675521">
        <w:rPr>
          <w:bCs/>
          <w:lang w:eastAsia="zh-CN"/>
        </w:rPr>
        <w:t xml:space="preserve">initial access compared to 5G NR, </w:t>
      </w:r>
      <w:r w:rsidR="003360E3" w:rsidRPr="00675521">
        <w:rPr>
          <w:bCs/>
          <w:lang w:eastAsia="zh-CN"/>
        </w:rPr>
        <w:t>aiming at increased energy saving</w:t>
      </w:r>
      <w:r w:rsidR="004C2A47" w:rsidRPr="00675521">
        <w:rPr>
          <w:bCs/>
          <w:lang w:eastAsia="zh-CN"/>
        </w:rPr>
        <w:t xml:space="preserve">s. </w:t>
      </w:r>
    </w:p>
    <w:p w14:paraId="05A00B5C" w14:textId="7CA583B5" w:rsidR="00A16D95" w:rsidRDefault="00AF7409" w:rsidP="007818D8">
      <w:pPr>
        <w:spacing w:after="0"/>
        <w:rPr>
          <w:lang w:val="en-US" w:eastAsia="zh-CN"/>
        </w:rPr>
      </w:pPr>
      <w:r>
        <w:rPr>
          <w:lang w:val="en-US" w:eastAsia="zh-CN"/>
        </w:rPr>
        <w:t xml:space="preserve">Some further design considerations for 6G </w:t>
      </w:r>
      <w:r w:rsidR="004C2A47">
        <w:rPr>
          <w:lang w:val="en-US" w:eastAsia="zh-CN"/>
        </w:rPr>
        <w:t xml:space="preserve">initial access </w:t>
      </w:r>
      <w:r>
        <w:rPr>
          <w:lang w:val="en-US" w:eastAsia="zh-CN"/>
        </w:rPr>
        <w:t>are as follows:</w:t>
      </w:r>
    </w:p>
    <w:p w14:paraId="04687AC0" w14:textId="0EC00337" w:rsidR="00AF7409" w:rsidRPr="007F6145" w:rsidRDefault="008C75DC" w:rsidP="00881DFB">
      <w:pPr>
        <w:pStyle w:val="ListParagraph"/>
        <w:numPr>
          <w:ilvl w:val="0"/>
          <w:numId w:val="26"/>
        </w:numPr>
        <w:rPr>
          <w:sz w:val="20"/>
          <w:szCs w:val="20"/>
          <w:lang w:val="en-US"/>
        </w:rPr>
      </w:pPr>
      <w:r w:rsidRPr="0096487C">
        <w:rPr>
          <w:b/>
          <w:sz w:val="20"/>
          <w:szCs w:val="20"/>
          <w:lang w:val="en-US"/>
        </w:rPr>
        <w:t>Channel raster</w:t>
      </w:r>
      <w:r w:rsidR="005410BE" w:rsidRPr="0096487C">
        <w:rPr>
          <w:b/>
          <w:sz w:val="20"/>
          <w:szCs w:val="20"/>
          <w:lang w:val="en-US"/>
        </w:rPr>
        <w:t>:</w:t>
      </w:r>
      <w:r w:rsidR="005410BE" w:rsidRPr="0096487C">
        <w:rPr>
          <w:sz w:val="20"/>
          <w:szCs w:val="20"/>
          <w:lang w:val="en-US"/>
        </w:rPr>
        <w:t xml:space="preserve"> </w:t>
      </w:r>
      <w:r w:rsidR="00DD7CE3" w:rsidRPr="0096487C">
        <w:rPr>
          <w:sz w:val="20"/>
          <w:szCs w:val="20"/>
          <w:lang w:val="en-US"/>
        </w:rPr>
        <w:t xml:space="preserve">For frequency bands where </w:t>
      </w:r>
      <w:r w:rsidR="005721F5" w:rsidRPr="0096487C">
        <w:rPr>
          <w:sz w:val="20"/>
          <w:szCs w:val="20"/>
          <w:lang w:val="en-US"/>
        </w:rPr>
        <w:t>4G and 5G NR have 100</w:t>
      </w:r>
      <w:r w:rsidR="00A709A9" w:rsidRPr="0096487C">
        <w:rPr>
          <w:sz w:val="20"/>
          <w:szCs w:val="20"/>
          <w:lang w:val="en-US"/>
        </w:rPr>
        <w:t xml:space="preserve"> kHz raster</w:t>
      </w:r>
      <w:r w:rsidR="008C73DD" w:rsidRPr="0096487C">
        <w:rPr>
          <w:sz w:val="20"/>
          <w:szCs w:val="20"/>
          <w:lang w:val="en-US"/>
        </w:rPr>
        <w:t xml:space="preserve">, </w:t>
      </w:r>
      <w:r w:rsidR="006B5B33" w:rsidRPr="0096487C">
        <w:rPr>
          <w:sz w:val="20"/>
          <w:szCs w:val="20"/>
          <w:lang w:val="en-US"/>
        </w:rPr>
        <w:t>the baseline for 6G</w:t>
      </w:r>
      <w:r w:rsidR="00682A9B" w:rsidRPr="0096487C">
        <w:rPr>
          <w:sz w:val="20"/>
          <w:szCs w:val="20"/>
          <w:lang w:val="en-US"/>
        </w:rPr>
        <w:t>R</w:t>
      </w:r>
      <w:r w:rsidR="006B5B33" w:rsidRPr="0096487C">
        <w:rPr>
          <w:sz w:val="20"/>
          <w:szCs w:val="20"/>
          <w:lang w:val="en-US"/>
        </w:rPr>
        <w:t xml:space="preserve"> should be the </w:t>
      </w:r>
      <w:r w:rsidR="004C4C34" w:rsidRPr="0096487C">
        <w:rPr>
          <w:sz w:val="20"/>
          <w:szCs w:val="20"/>
          <w:lang w:val="en-US"/>
        </w:rPr>
        <w:t xml:space="preserve">10 kHz channel raster </w:t>
      </w:r>
      <w:r w:rsidR="00254774" w:rsidRPr="0096487C">
        <w:rPr>
          <w:sz w:val="20"/>
          <w:szCs w:val="20"/>
          <w:lang w:val="en-US"/>
        </w:rPr>
        <w:t xml:space="preserve">as defined in </w:t>
      </w:r>
      <w:r w:rsidR="00667FFA" w:rsidRPr="0096487C">
        <w:rPr>
          <w:sz w:val="20"/>
          <w:szCs w:val="20"/>
          <w:lang w:val="en-US"/>
        </w:rPr>
        <w:t>Rel-18</w:t>
      </w:r>
      <w:r w:rsidR="00682A9B" w:rsidRPr="0096487C">
        <w:rPr>
          <w:sz w:val="20"/>
          <w:szCs w:val="20"/>
          <w:lang w:val="en-US"/>
        </w:rPr>
        <w:t xml:space="preserve">, due to the extra flexibility it provides to handle bandwidth allocations. For other bands, </w:t>
      </w:r>
      <w:r w:rsidR="00D560C6" w:rsidRPr="0096487C">
        <w:rPr>
          <w:sz w:val="20"/>
          <w:szCs w:val="20"/>
          <w:lang w:val="en-US"/>
        </w:rPr>
        <w:t xml:space="preserve">it </w:t>
      </w:r>
      <w:r w:rsidR="007F6145">
        <w:rPr>
          <w:sz w:val="20"/>
          <w:szCs w:val="20"/>
          <w:lang w:val="en-US"/>
        </w:rPr>
        <w:t>is sensible</w:t>
      </w:r>
      <w:r w:rsidR="00E56821" w:rsidRPr="0096487C">
        <w:rPr>
          <w:sz w:val="20"/>
          <w:szCs w:val="20"/>
          <w:lang w:val="en-US"/>
        </w:rPr>
        <w:t xml:space="preserve"> to define the raster as a function of the SCS for </w:t>
      </w:r>
      <w:r w:rsidR="00755B93" w:rsidRPr="0096487C">
        <w:rPr>
          <w:sz w:val="20"/>
          <w:szCs w:val="20"/>
          <w:lang w:val="en-US"/>
        </w:rPr>
        <w:t>those</w:t>
      </w:r>
      <w:r w:rsidR="00E56821" w:rsidRPr="0096487C">
        <w:rPr>
          <w:sz w:val="20"/>
          <w:szCs w:val="20"/>
          <w:lang w:val="en-US"/>
        </w:rPr>
        <w:t xml:space="preserve"> band</w:t>
      </w:r>
      <w:r w:rsidR="00755B93" w:rsidRPr="0096487C">
        <w:rPr>
          <w:sz w:val="20"/>
          <w:szCs w:val="20"/>
          <w:lang w:val="en-US"/>
        </w:rPr>
        <w:t xml:space="preserve">s. </w:t>
      </w:r>
    </w:p>
    <w:p w14:paraId="054C68B6" w14:textId="3D5D4DBB" w:rsidR="00826CA2" w:rsidRPr="007F6145" w:rsidRDefault="00826CA2" w:rsidP="00881DFB">
      <w:pPr>
        <w:pStyle w:val="ListParagraph"/>
        <w:numPr>
          <w:ilvl w:val="0"/>
          <w:numId w:val="26"/>
        </w:numPr>
        <w:rPr>
          <w:sz w:val="20"/>
          <w:szCs w:val="20"/>
          <w:lang w:val="en-US"/>
        </w:rPr>
      </w:pPr>
      <w:r w:rsidRPr="0096487C">
        <w:rPr>
          <w:b/>
          <w:sz w:val="20"/>
          <w:szCs w:val="20"/>
          <w:lang w:val="en-US"/>
        </w:rPr>
        <w:t>Synchronization raster</w:t>
      </w:r>
      <w:r w:rsidR="00755B93" w:rsidRPr="0096487C">
        <w:rPr>
          <w:b/>
          <w:sz w:val="20"/>
          <w:szCs w:val="20"/>
          <w:lang w:val="en-US"/>
        </w:rPr>
        <w:t>:</w:t>
      </w:r>
      <w:r w:rsidR="00755B93" w:rsidRPr="0096487C">
        <w:rPr>
          <w:sz w:val="20"/>
          <w:szCs w:val="20"/>
          <w:lang w:val="en-US"/>
        </w:rPr>
        <w:t xml:space="preserve"> </w:t>
      </w:r>
      <w:r w:rsidR="00972687" w:rsidRPr="0096487C" w:rsidDel="00EB5902">
        <w:rPr>
          <w:sz w:val="20"/>
          <w:szCs w:val="20"/>
          <w:lang w:val="en-US"/>
        </w:rPr>
        <w:t xml:space="preserve">Complexity of UE </w:t>
      </w:r>
      <w:proofErr w:type="gramStart"/>
      <w:r w:rsidR="00972687" w:rsidRPr="0096487C" w:rsidDel="00EB5902">
        <w:rPr>
          <w:sz w:val="20"/>
          <w:szCs w:val="20"/>
          <w:lang w:val="en-US"/>
        </w:rPr>
        <w:t>searcher</w:t>
      </w:r>
      <w:proofErr w:type="gramEnd"/>
      <w:r w:rsidR="00972687" w:rsidRPr="0096487C" w:rsidDel="00EB5902">
        <w:rPr>
          <w:sz w:val="20"/>
          <w:szCs w:val="20"/>
          <w:lang w:val="en-US"/>
        </w:rPr>
        <w:t xml:space="preserve"> in initial PSS </w:t>
      </w:r>
      <w:proofErr w:type="gramStart"/>
      <w:r w:rsidR="00972687" w:rsidRPr="0096487C" w:rsidDel="00EB5902">
        <w:rPr>
          <w:sz w:val="20"/>
          <w:szCs w:val="20"/>
          <w:lang w:val="en-US"/>
        </w:rPr>
        <w:t>search</w:t>
      </w:r>
      <w:proofErr w:type="gramEnd"/>
      <w:r w:rsidR="00972687" w:rsidRPr="0096487C" w:rsidDel="00EB5902">
        <w:rPr>
          <w:sz w:val="20"/>
          <w:szCs w:val="20"/>
          <w:lang w:val="en-US"/>
        </w:rPr>
        <w:t xml:space="preserve"> is dependent on UE oscillator accuracy, frequency domain sync raster density and time domain uncertainty window determined by the default time periodicity assumption of the PSS transmission.</w:t>
      </w:r>
      <w:r w:rsidR="00F1635E" w:rsidRPr="0096487C" w:rsidDel="00EB5902">
        <w:rPr>
          <w:sz w:val="20"/>
          <w:szCs w:val="20"/>
          <w:lang w:val="en-US"/>
        </w:rPr>
        <w:t xml:space="preserve"> </w:t>
      </w:r>
      <w:r w:rsidR="00C73D07" w:rsidRPr="0096487C">
        <w:rPr>
          <w:sz w:val="20"/>
          <w:szCs w:val="20"/>
          <w:lang w:val="en-US"/>
        </w:rPr>
        <w:t>Similarly to 5G NR, we expect 6GR to support sparse synch raster in frequency domain while considering both UE complexity and network resource allocation flexibility.</w:t>
      </w:r>
    </w:p>
    <w:p w14:paraId="1C2F98AD" w14:textId="53D952B6" w:rsidR="00826CA2" w:rsidRPr="001115E7" w:rsidRDefault="00826CA2" w:rsidP="00881DFB">
      <w:pPr>
        <w:pStyle w:val="ListParagraph"/>
        <w:numPr>
          <w:ilvl w:val="0"/>
          <w:numId w:val="26"/>
        </w:numPr>
        <w:rPr>
          <w:sz w:val="20"/>
          <w:szCs w:val="20"/>
          <w:lang w:val="en-US"/>
        </w:rPr>
      </w:pPr>
      <w:r w:rsidRPr="0096487C">
        <w:rPr>
          <w:b/>
          <w:sz w:val="20"/>
          <w:szCs w:val="20"/>
          <w:lang w:val="en-US"/>
        </w:rPr>
        <w:t>Numerology</w:t>
      </w:r>
      <w:r w:rsidR="00C478BF" w:rsidRPr="0096487C">
        <w:rPr>
          <w:b/>
          <w:sz w:val="20"/>
          <w:szCs w:val="20"/>
          <w:lang w:val="en-US"/>
        </w:rPr>
        <w:t>:</w:t>
      </w:r>
      <w:r w:rsidR="0017749C" w:rsidRPr="0096487C">
        <w:rPr>
          <w:sz w:val="20"/>
          <w:szCs w:val="20"/>
          <w:lang w:val="en-US"/>
        </w:rPr>
        <w:t>6G</w:t>
      </w:r>
      <w:r w:rsidR="00814325" w:rsidRPr="0096487C">
        <w:rPr>
          <w:sz w:val="20"/>
          <w:szCs w:val="20"/>
          <w:lang w:val="en-US"/>
        </w:rPr>
        <w:t>R</w:t>
      </w:r>
      <w:r w:rsidR="0017749C" w:rsidRPr="0096487C">
        <w:rPr>
          <w:sz w:val="20"/>
          <w:szCs w:val="20"/>
          <w:lang w:val="en-US"/>
        </w:rPr>
        <w:t xml:space="preserve"> design</w:t>
      </w:r>
      <w:r w:rsidR="00814325" w:rsidRPr="0096487C">
        <w:rPr>
          <w:sz w:val="20"/>
          <w:szCs w:val="20"/>
          <w:lang w:val="en-US"/>
        </w:rPr>
        <w:t xml:space="preserve"> should</w:t>
      </w:r>
      <w:r w:rsidR="0017749C" w:rsidRPr="0096487C">
        <w:rPr>
          <w:sz w:val="20"/>
          <w:szCs w:val="20"/>
          <w:lang w:val="en-US"/>
        </w:rPr>
        <w:t xml:space="preserve"> avoid multi-numerology operation and design</w:t>
      </w:r>
      <w:r w:rsidR="00805CA4">
        <w:rPr>
          <w:sz w:val="20"/>
          <w:szCs w:val="20"/>
          <w:lang w:val="en-US"/>
        </w:rPr>
        <w:t xml:space="preserve"> </w:t>
      </w:r>
      <w:r w:rsidR="00845448">
        <w:rPr>
          <w:sz w:val="20"/>
          <w:szCs w:val="20"/>
          <w:lang w:val="en-US"/>
        </w:rPr>
        <w:t xml:space="preserve">in </w:t>
      </w:r>
      <w:r w:rsidR="00A62FB7">
        <w:rPr>
          <w:sz w:val="20"/>
          <w:szCs w:val="20"/>
          <w:lang w:val="en-US"/>
        </w:rPr>
        <w:t xml:space="preserve">FR1 </w:t>
      </w:r>
      <w:r w:rsidR="00AF1E2F">
        <w:rPr>
          <w:sz w:val="20"/>
          <w:szCs w:val="20"/>
          <w:lang w:val="en-US"/>
        </w:rPr>
        <w:t xml:space="preserve">to </w:t>
      </w:r>
      <w:r w:rsidR="00EA146A">
        <w:rPr>
          <w:sz w:val="20"/>
          <w:szCs w:val="20"/>
          <w:lang w:val="en-US"/>
        </w:rPr>
        <w:t>reduc</w:t>
      </w:r>
      <w:r w:rsidR="00AF1E2F">
        <w:rPr>
          <w:sz w:val="20"/>
          <w:szCs w:val="20"/>
          <w:lang w:val="en-US"/>
        </w:rPr>
        <w:t>e</w:t>
      </w:r>
      <w:r w:rsidR="00EA146A">
        <w:rPr>
          <w:sz w:val="20"/>
          <w:szCs w:val="20"/>
          <w:lang w:val="en-US"/>
        </w:rPr>
        <w:t xml:space="preserve"> complexity</w:t>
      </w:r>
      <w:r w:rsidR="0017749C" w:rsidRPr="0096487C">
        <w:rPr>
          <w:sz w:val="20"/>
          <w:szCs w:val="20"/>
          <w:lang w:val="en-US"/>
        </w:rPr>
        <w:t xml:space="preserve">, i.e. </w:t>
      </w:r>
      <w:r w:rsidR="00875248">
        <w:rPr>
          <w:sz w:val="20"/>
          <w:szCs w:val="20"/>
          <w:lang w:val="en-US"/>
        </w:rPr>
        <w:t xml:space="preserve">same SCS for </w:t>
      </w:r>
      <w:r w:rsidR="0017749C" w:rsidRPr="0096487C">
        <w:rPr>
          <w:sz w:val="20"/>
          <w:szCs w:val="20"/>
          <w:lang w:val="en-US"/>
        </w:rPr>
        <w:t>SS/PBCH and PDCCH+PDSCH in initial access</w:t>
      </w:r>
      <w:r w:rsidR="004721E2" w:rsidRPr="0096487C">
        <w:rPr>
          <w:sz w:val="20"/>
          <w:szCs w:val="20"/>
          <w:lang w:val="en-US"/>
        </w:rPr>
        <w:t xml:space="preserve">. </w:t>
      </w:r>
      <w:r w:rsidR="00D45ABE" w:rsidRPr="0096487C">
        <w:rPr>
          <w:sz w:val="20"/>
          <w:szCs w:val="20"/>
          <w:lang w:val="en-US"/>
        </w:rPr>
        <w:t>For FR2</w:t>
      </w:r>
      <w:r w:rsidR="005B54C3">
        <w:rPr>
          <w:sz w:val="20"/>
          <w:szCs w:val="20"/>
          <w:lang w:val="en-US"/>
        </w:rPr>
        <w:t>-1</w:t>
      </w:r>
      <w:r w:rsidR="00D45ABE" w:rsidRPr="0096487C">
        <w:rPr>
          <w:sz w:val="20"/>
          <w:szCs w:val="20"/>
          <w:lang w:val="en-US"/>
        </w:rPr>
        <w:t xml:space="preserve"> and new frequency range(s) further discussion is needed on the numerologies for initial access due to the </w:t>
      </w:r>
      <w:r w:rsidR="001115E7">
        <w:rPr>
          <w:sz w:val="20"/>
          <w:szCs w:val="20"/>
          <w:lang w:val="en-US"/>
        </w:rPr>
        <w:t>strong</w:t>
      </w:r>
      <w:r w:rsidR="00E2578E" w:rsidRPr="0096487C">
        <w:rPr>
          <w:sz w:val="20"/>
          <w:szCs w:val="20"/>
          <w:lang w:val="en-US"/>
        </w:rPr>
        <w:t xml:space="preserve"> need for </w:t>
      </w:r>
      <w:r w:rsidR="00D41CF5" w:rsidRPr="0096487C">
        <w:rPr>
          <w:sz w:val="20"/>
          <w:szCs w:val="20"/>
          <w:lang w:val="en-US"/>
        </w:rPr>
        <w:t>beamforming</w:t>
      </w:r>
      <w:r w:rsidR="00D255F0" w:rsidRPr="0096487C">
        <w:rPr>
          <w:sz w:val="20"/>
          <w:szCs w:val="20"/>
          <w:lang w:val="en-US"/>
        </w:rPr>
        <w:t xml:space="preserve"> on deployments. </w:t>
      </w:r>
    </w:p>
    <w:p w14:paraId="0B19BAA4" w14:textId="1D1082CA" w:rsidR="00826CA2" w:rsidRPr="0096487C" w:rsidRDefault="00661329" w:rsidP="00881DFB">
      <w:pPr>
        <w:pStyle w:val="ListParagraph"/>
        <w:numPr>
          <w:ilvl w:val="0"/>
          <w:numId w:val="26"/>
        </w:numPr>
        <w:rPr>
          <w:sz w:val="20"/>
          <w:szCs w:val="20"/>
          <w:lang w:val="en-US"/>
        </w:rPr>
      </w:pPr>
      <w:r>
        <w:rPr>
          <w:b/>
          <w:sz w:val="20"/>
          <w:szCs w:val="20"/>
          <w:lang w:val="en-US"/>
        </w:rPr>
        <w:t xml:space="preserve">Minimum Channel </w:t>
      </w:r>
      <w:r w:rsidR="00826CA2" w:rsidRPr="0096487C">
        <w:rPr>
          <w:b/>
          <w:sz w:val="20"/>
          <w:szCs w:val="20"/>
          <w:lang w:val="en-US"/>
        </w:rPr>
        <w:t>Bandwidth</w:t>
      </w:r>
      <w:r w:rsidR="00EE1CE7" w:rsidRPr="0096487C">
        <w:rPr>
          <w:b/>
          <w:sz w:val="20"/>
          <w:szCs w:val="20"/>
          <w:lang w:val="en-US"/>
        </w:rPr>
        <w:t>:</w:t>
      </w:r>
      <w:r w:rsidR="00EE1CE7" w:rsidRPr="0096487C">
        <w:rPr>
          <w:sz w:val="20"/>
          <w:szCs w:val="20"/>
          <w:lang w:val="en-US"/>
        </w:rPr>
        <w:t xml:space="preserve"> </w:t>
      </w:r>
      <w:r w:rsidR="000645F1" w:rsidRPr="0096487C">
        <w:rPr>
          <w:sz w:val="20"/>
          <w:szCs w:val="20"/>
          <w:lang w:val="en-US"/>
        </w:rPr>
        <w:t xml:space="preserve">It is important to consider from </w:t>
      </w:r>
      <w:r w:rsidR="00E16999" w:rsidRPr="0096487C">
        <w:rPr>
          <w:sz w:val="20"/>
          <w:szCs w:val="20"/>
          <w:lang w:val="en-US"/>
        </w:rPr>
        <w:t>first release what is the m</w:t>
      </w:r>
      <w:r w:rsidR="004C5C2D" w:rsidRPr="0096487C">
        <w:rPr>
          <w:sz w:val="20"/>
          <w:szCs w:val="20"/>
          <w:lang w:val="en-US"/>
        </w:rPr>
        <w:t xml:space="preserve">inimum </w:t>
      </w:r>
      <w:r w:rsidR="00A55E0F">
        <w:rPr>
          <w:sz w:val="20"/>
          <w:szCs w:val="20"/>
          <w:lang w:val="en-US"/>
        </w:rPr>
        <w:t xml:space="preserve">channel </w:t>
      </w:r>
      <w:r w:rsidR="004C5C2D" w:rsidRPr="0096487C">
        <w:rPr>
          <w:sz w:val="20"/>
          <w:szCs w:val="20"/>
          <w:lang w:val="en-US"/>
        </w:rPr>
        <w:t>bandwidth</w:t>
      </w:r>
      <w:r w:rsidR="00E16999" w:rsidRPr="0096487C">
        <w:rPr>
          <w:sz w:val="20"/>
          <w:szCs w:val="20"/>
          <w:lang w:val="en-US"/>
        </w:rPr>
        <w:t xml:space="preserve"> envisioned </w:t>
      </w:r>
      <w:r w:rsidR="004C5C2D" w:rsidRPr="0096487C">
        <w:rPr>
          <w:sz w:val="20"/>
          <w:szCs w:val="20"/>
          <w:lang w:val="en-US"/>
        </w:rPr>
        <w:t>to be supported in 6GR</w:t>
      </w:r>
      <w:r w:rsidR="00D81597">
        <w:rPr>
          <w:sz w:val="20"/>
          <w:szCs w:val="20"/>
          <w:lang w:val="en-US"/>
        </w:rPr>
        <w:t xml:space="preserve"> (see also Sec. </w:t>
      </w:r>
      <w:r w:rsidR="00D81597">
        <w:rPr>
          <w:sz w:val="20"/>
          <w:szCs w:val="20"/>
          <w:lang w:val="en-US"/>
        </w:rPr>
        <w:fldChar w:fldCharType="begin"/>
      </w:r>
      <w:r w:rsidR="00D81597">
        <w:rPr>
          <w:sz w:val="20"/>
          <w:szCs w:val="20"/>
          <w:lang w:val="en-US"/>
        </w:rPr>
        <w:instrText xml:space="preserve"> REF _Ref204865319 \r \h </w:instrText>
      </w:r>
      <w:r w:rsidR="00D81597">
        <w:rPr>
          <w:sz w:val="20"/>
          <w:szCs w:val="20"/>
          <w:lang w:val="en-US"/>
        </w:rPr>
      </w:r>
      <w:r w:rsidR="00D81597">
        <w:rPr>
          <w:sz w:val="20"/>
          <w:szCs w:val="20"/>
          <w:lang w:val="en-US"/>
        </w:rPr>
        <w:fldChar w:fldCharType="separate"/>
      </w:r>
      <w:r w:rsidR="00D81597">
        <w:rPr>
          <w:sz w:val="20"/>
          <w:szCs w:val="20"/>
          <w:lang w:val="en-US"/>
        </w:rPr>
        <w:t>3.2</w:t>
      </w:r>
      <w:r w:rsidR="00D81597">
        <w:rPr>
          <w:sz w:val="20"/>
          <w:szCs w:val="20"/>
          <w:lang w:val="en-US"/>
        </w:rPr>
        <w:fldChar w:fldCharType="end"/>
      </w:r>
      <w:r w:rsidR="00D81597">
        <w:rPr>
          <w:sz w:val="20"/>
          <w:szCs w:val="20"/>
          <w:lang w:val="en-US"/>
        </w:rPr>
        <w:t>)</w:t>
      </w:r>
      <w:r w:rsidR="00E16999" w:rsidRPr="0096487C">
        <w:rPr>
          <w:sz w:val="20"/>
          <w:szCs w:val="20"/>
          <w:lang w:val="en-US"/>
        </w:rPr>
        <w:t>, to avoid need</w:t>
      </w:r>
      <w:r w:rsidR="00346589">
        <w:rPr>
          <w:sz w:val="20"/>
          <w:szCs w:val="20"/>
          <w:lang w:val="en-US"/>
        </w:rPr>
        <w:t>ing in</w:t>
      </w:r>
      <w:r w:rsidR="00E16999" w:rsidRPr="0096487C">
        <w:rPr>
          <w:sz w:val="20"/>
          <w:szCs w:val="20"/>
          <w:lang w:val="en-US"/>
        </w:rPr>
        <w:t xml:space="preserve"> </w:t>
      </w:r>
      <w:r w:rsidR="0025473D" w:rsidRPr="0096487C">
        <w:rPr>
          <w:sz w:val="20"/>
          <w:szCs w:val="20"/>
          <w:lang w:val="en-US"/>
        </w:rPr>
        <w:t xml:space="preserve">future </w:t>
      </w:r>
      <w:r w:rsidR="00BF60F1">
        <w:rPr>
          <w:sz w:val="20"/>
          <w:szCs w:val="20"/>
          <w:lang w:val="en-US"/>
        </w:rPr>
        <w:t>to</w:t>
      </w:r>
      <w:r w:rsidR="00115FF7" w:rsidRPr="0096487C">
        <w:rPr>
          <w:sz w:val="20"/>
          <w:szCs w:val="20"/>
          <w:lang w:val="en-US"/>
        </w:rPr>
        <w:t xml:space="preserve"> adapt the initial-access related signals to reduced bandwidths. </w:t>
      </w:r>
    </w:p>
    <w:p w14:paraId="222BDB31" w14:textId="77777777" w:rsidR="0024715D" w:rsidRDefault="0024715D" w:rsidP="00881DFB">
      <w:pPr>
        <w:rPr>
          <w:lang w:val="en-US"/>
        </w:rPr>
      </w:pPr>
    </w:p>
    <w:p w14:paraId="063A2A7B" w14:textId="67E02D31" w:rsidR="00BA6E20" w:rsidRDefault="003D482F" w:rsidP="003D482F">
      <w:pPr>
        <w:pStyle w:val="Heading3"/>
        <w:rPr>
          <w:lang w:val="en-US"/>
        </w:rPr>
      </w:pPr>
      <w:bookmarkStart w:id="20" w:name="_Toc206170551"/>
      <w:r>
        <w:rPr>
          <w:lang w:val="en-US"/>
        </w:rPr>
        <w:t>SS/PBCH design</w:t>
      </w:r>
      <w:bookmarkEnd w:id="20"/>
    </w:p>
    <w:p w14:paraId="36E70AA5" w14:textId="34FD9E5A" w:rsidR="00247AB8" w:rsidRDefault="00247AB8" w:rsidP="00881DFB">
      <w:pPr>
        <w:rPr>
          <w:lang w:val="en-US"/>
        </w:rPr>
      </w:pPr>
      <w:r>
        <w:rPr>
          <w:lang w:val="en-US"/>
        </w:rPr>
        <w:t>Based on learnings from NR (specification and field feedback), the following criteria should be considered for 6G SS/PBCH design: UE searcher complexity, network energy savings (NES), initial cell search latency, mobility (including measurements), LPWA</w:t>
      </w:r>
      <w:r w:rsidR="00020F29">
        <w:rPr>
          <w:lang w:val="en-US"/>
        </w:rPr>
        <w:t xml:space="preserve"> support</w:t>
      </w:r>
      <w:r>
        <w:rPr>
          <w:lang w:val="en-US"/>
        </w:rPr>
        <w:t>.</w:t>
      </w:r>
    </w:p>
    <w:p w14:paraId="7058B24B" w14:textId="412CEE01" w:rsidR="00F75C41" w:rsidRDefault="00633AE2" w:rsidP="00881DFB">
      <w:pPr>
        <w:rPr>
          <w:lang w:val="en-US"/>
        </w:rPr>
      </w:pPr>
      <w:r>
        <w:rPr>
          <w:lang w:val="en-US"/>
        </w:rPr>
        <w:t>Network energy saving</w:t>
      </w:r>
      <w:r w:rsidR="00F75C41">
        <w:rPr>
          <w:lang w:val="en-US"/>
        </w:rPr>
        <w:t xml:space="preserve"> requires lower periodicity for SS/PBCH to be transmitted, which leads to higher UE complexity in principle. A trade-off between NES and UE complexity is crucial for a successful 6G ecosystem. For mobility, 6G can consider dedicated RS for mobility and hence 6G SS design for UE in </w:t>
      </w:r>
      <w:r w:rsidR="00A314A5">
        <w:rPr>
          <w:lang w:val="en-US"/>
        </w:rPr>
        <w:t xml:space="preserve">IDLE/INACTIVE </w:t>
      </w:r>
      <w:r w:rsidR="00F75C41">
        <w:rPr>
          <w:lang w:val="en-US"/>
        </w:rPr>
        <w:t xml:space="preserve">modes can be done in a transparent manner with respect to </w:t>
      </w:r>
      <w:r w:rsidR="00A314A5">
        <w:rPr>
          <w:lang w:val="en-US"/>
        </w:rPr>
        <w:t xml:space="preserve">CONNECTED </w:t>
      </w:r>
      <w:r w:rsidR="00F75C41">
        <w:rPr>
          <w:lang w:val="en-US"/>
        </w:rPr>
        <w:t>mode.</w:t>
      </w:r>
    </w:p>
    <w:p w14:paraId="15BCD2C5" w14:textId="40C66C9B" w:rsidR="00F75C41" w:rsidRPr="00FE0A4C" w:rsidRDefault="00F75C41" w:rsidP="00881DFB">
      <w:pPr>
        <w:rPr>
          <w:lang w:val="en-US"/>
        </w:rPr>
      </w:pPr>
      <w:r>
        <w:rPr>
          <w:lang w:val="en-US"/>
        </w:rPr>
        <w:lastRenderedPageBreak/>
        <w:t xml:space="preserve">Reducing periodicity of sync signals would impact on PSS/SSS search latency. That can be compensated by improving </w:t>
      </w:r>
      <w:proofErr w:type="gramStart"/>
      <w:r>
        <w:rPr>
          <w:lang w:val="en-US"/>
        </w:rPr>
        <w:t>one</w:t>
      </w:r>
      <w:proofErr w:type="gramEnd"/>
      <w:r>
        <w:rPr>
          <w:lang w:val="en-US"/>
        </w:rPr>
        <w:t xml:space="preserve">-shot detection performance of PSS/SSS which basically means e.g. longer sequences. Thus, it should be discussed what are PSS/SSS detection requirements in 6G – whether to remain the similar PSS/SSS search latency (e.g. 95 </w:t>
      </w:r>
      <w:proofErr w:type="gramStart"/>
      <w:r>
        <w:rPr>
          <w:lang w:val="en-US"/>
        </w:rPr>
        <w:t>percentile</w:t>
      </w:r>
      <w:proofErr w:type="gramEnd"/>
      <w:r>
        <w:rPr>
          <w:lang w:val="en-US"/>
        </w:rPr>
        <w:t xml:space="preserve"> being the same) or whether requirements could be relaxed in 6G.</w:t>
      </w:r>
    </w:p>
    <w:p w14:paraId="56091267" w14:textId="44A4A808" w:rsidR="007A0F9E" w:rsidRPr="009764A4" w:rsidRDefault="007A0F9E" w:rsidP="00AF4964">
      <w:pPr>
        <w:pStyle w:val="Proposal"/>
        <w:numPr>
          <w:ilvl w:val="0"/>
          <w:numId w:val="0"/>
        </w:numPr>
      </w:pPr>
      <w:r w:rsidRPr="009764A4">
        <w:rPr>
          <w:b/>
          <w:bCs/>
        </w:rPr>
        <w:t>Proposal</w:t>
      </w:r>
      <w:r w:rsidR="009764A4" w:rsidRPr="009764A4">
        <w:rPr>
          <w:b/>
          <w:bCs/>
        </w:rPr>
        <w:t xml:space="preserve"> 2</w:t>
      </w:r>
      <w:r w:rsidR="00AF4964">
        <w:rPr>
          <w:b/>
          <w:bCs/>
        </w:rPr>
        <w:t>5</w:t>
      </w:r>
      <w:r w:rsidRPr="009764A4">
        <w:rPr>
          <w:b/>
          <w:bCs/>
        </w:rPr>
        <w:t xml:space="preserve">: </w:t>
      </w:r>
      <w:r w:rsidR="007D0E7C" w:rsidRPr="00095576">
        <w:t xml:space="preserve">6G studies to consider trade-off between network energy saving and UE complexity for initial access, including </w:t>
      </w:r>
      <w:r w:rsidR="001E11B9" w:rsidRPr="009764A4">
        <w:t>potential revision of PSS/SSS detection requirements in 6G</w:t>
      </w:r>
      <w:r w:rsidR="00095576" w:rsidRPr="009764A4">
        <w:t>.</w:t>
      </w:r>
    </w:p>
    <w:p w14:paraId="798599AE" w14:textId="6927E8A6" w:rsidR="00691F7F" w:rsidRDefault="00217BCC" w:rsidP="00217BCC">
      <w:pPr>
        <w:pStyle w:val="Heading3"/>
        <w:rPr>
          <w:lang w:eastAsia="zh-CN"/>
        </w:rPr>
      </w:pPr>
      <w:bookmarkStart w:id="21" w:name="_Toc206170552"/>
      <w:r>
        <w:rPr>
          <w:lang w:eastAsia="zh-CN"/>
        </w:rPr>
        <w:t>Random access</w:t>
      </w:r>
      <w:bookmarkEnd w:id="21"/>
      <w:r>
        <w:rPr>
          <w:lang w:eastAsia="zh-CN"/>
        </w:rPr>
        <w:t xml:space="preserve"> </w:t>
      </w:r>
    </w:p>
    <w:p w14:paraId="2835416C" w14:textId="256C3A04" w:rsidR="00304CAB" w:rsidRDefault="007D4D50" w:rsidP="00881DFB">
      <w:pPr>
        <w:rPr>
          <w:lang w:val="en-US" w:eastAsia="zh-CN"/>
        </w:rPr>
      </w:pPr>
      <w:r w:rsidRPr="007D4D50">
        <w:rPr>
          <w:lang w:val="en-US" w:eastAsia="zh-CN"/>
        </w:rPr>
        <w:t>NR has defined two random access procedures namely: four</w:t>
      </w:r>
      <w:r w:rsidR="00FD30D8">
        <w:rPr>
          <w:lang w:val="en-US" w:eastAsia="zh-CN"/>
        </w:rPr>
        <w:t>-</w:t>
      </w:r>
      <w:r w:rsidRPr="007D4D50">
        <w:rPr>
          <w:lang w:val="en-US" w:eastAsia="zh-CN"/>
        </w:rPr>
        <w:t>step RA</w:t>
      </w:r>
      <w:r w:rsidR="00CF001D">
        <w:rPr>
          <w:lang w:val="en-US" w:eastAsia="zh-CN"/>
        </w:rPr>
        <w:t xml:space="preserve"> type </w:t>
      </w:r>
      <w:r w:rsidRPr="007D4D50">
        <w:rPr>
          <w:lang w:val="en-US" w:eastAsia="zh-CN"/>
        </w:rPr>
        <w:t>and two</w:t>
      </w:r>
      <w:r w:rsidR="00FD30D8">
        <w:rPr>
          <w:lang w:val="en-US" w:eastAsia="zh-CN"/>
        </w:rPr>
        <w:t>-</w:t>
      </w:r>
      <w:r w:rsidRPr="007D4D50">
        <w:rPr>
          <w:lang w:val="en-US" w:eastAsia="zh-CN"/>
        </w:rPr>
        <w:t>step RA</w:t>
      </w:r>
      <w:r w:rsidR="00CF001D">
        <w:rPr>
          <w:lang w:val="en-US" w:eastAsia="zh-CN"/>
        </w:rPr>
        <w:t xml:space="preserve"> type</w:t>
      </w:r>
      <w:r w:rsidRPr="007D4D50">
        <w:rPr>
          <w:lang w:val="en-US" w:eastAsia="zh-CN"/>
        </w:rPr>
        <w:t xml:space="preserve">. </w:t>
      </w:r>
      <w:r w:rsidR="008D6DE2">
        <w:rPr>
          <w:lang w:val="en-US" w:eastAsia="zh-CN"/>
        </w:rPr>
        <w:t>T</w:t>
      </w:r>
      <w:r w:rsidRPr="007D4D50">
        <w:rPr>
          <w:lang w:val="en-US" w:eastAsia="zh-CN"/>
        </w:rPr>
        <w:t>he usage of the two</w:t>
      </w:r>
      <w:r w:rsidR="00FD30D8">
        <w:rPr>
          <w:lang w:val="en-US" w:eastAsia="zh-CN"/>
        </w:rPr>
        <w:t>-</w:t>
      </w:r>
      <w:r w:rsidRPr="007D4D50">
        <w:rPr>
          <w:lang w:val="en-US" w:eastAsia="zh-CN"/>
        </w:rPr>
        <w:t>step RA</w:t>
      </w:r>
      <w:r w:rsidR="00CF001D">
        <w:rPr>
          <w:lang w:val="en-US" w:eastAsia="zh-CN"/>
        </w:rPr>
        <w:t xml:space="preserve"> type</w:t>
      </w:r>
      <w:r w:rsidRPr="007D4D50">
        <w:rPr>
          <w:lang w:val="en-US" w:eastAsia="zh-CN"/>
        </w:rPr>
        <w:t xml:space="preserve"> is limited to a smaller range within the cell as the </w:t>
      </w:r>
      <w:proofErr w:type="spellStart"/>
      <w:r w:rsidRPr="007D4D50">
        <w:rPr>
          <w:lang w:val="en-US" w:eastAsia="zh-CN"/>
        </w:rPr>
        <w:t>msgA</w:t>
      </w:r>
      <w:proofErr w:type="spellEnd"/>
      <w:r w:rsidRPr="007D4D50">
        <w:rPr>
          <w:lang w:val="en-US" w:eastAsia="zh-CN"/>
        </w:rPr>
        <w:t xml:space="preserve"> is transmitted without a timing advance. So, while the </w:t>
      </w:r>
      <w:r w:rsidR="00FD30D8">
        <w:rPr>
          <w:lang w:val="en-US" w:eastAsia="zh-CN"/>
        </w:rPr>
        <w:t>two-</w:t>
      </w:r>
      <w:r w:rsidRPr="007D4D50">
        <w:rPr>
          <w:lang w:val="en-US" w:eastAsia="zh-CN"/>
        </w:rPr>
        <w:t>step RA</w:t>
      </w:r>
      <w:r w:rsidR="00CF001D">
        <w:rPr>
          <w:lang w:val="en-US" w:eastAsia="zh-CN"/>
        </w:rPr>
        <w:t xml:space="preserve"> type</w:t>
      </w:r>
      <w:r w:rsidRPr="007D4D50">
        <w:rPr>
          <w:lang w:val="en-US" w:eastAsia="zh-CN"/>
        </w:rPr>
        <w:t xml:space="preserve"> is beneficial from a latency reduction point of view, the feature </w:t>
      </w:r>
      <w:proofErr w:type="gramStart"/>
      <w:r w:rsidRPr="007D4D50">
        <w:rPr>
          <w:lang w:val="en-US" w:eastAsia="zh-CN"/>
        </w:rPr>
        <w:t>in itself cannot</w:t>
      </w:r>
      <w:proofErr w:type="gramEnd"/>
      <w:r w:rsidRPr="007D4D50">
        <w:rPr>
          <w:lang w:val="en-US" w:eastAsia="zh-CN"/>
        </w:rPr>
        <w:t xml:space="preserve"> be used if a UE is farther away from the </w:t>
      </w:r>
      <w:proofErr w:type="spellStart"/>
      <w:r w:rsidRPr="007D4D50">
        <w:rPr>
          <w:lang w:val="en-US" w:eastAsia="zh-CN"/>
        </w:rPr>
        <w:t>gNB</w:t>
      </w:r>
      <w:proofErr w:type="spellEnd"/>
      <w:r w:rsidRPr="007D4D50">
        <w:rPr>
          <w:lang w:val="en-US" w:eastAsia="zh-CN"/>
        </w:rPr>
        <w:t xml:space="preserve"> (i.e. at cell edge). Hence, we propose that in 6G, the 4-step random access procedure defined in NR shall be used as a baseline.</w:t>
      </w:r>
    </w:p>
    <w:p w14:paraId="474B08EA" w14:textId="05085845" w:rsidR="009921AE" w:rsidRDefault="00983B25" w:rsidP="00881DFB">
      <w:pPr>
        <w:rPr>
          <w:lang w:val="en-US"/>
        </w:rPr>
      </w:pPr>
      <w:r>
        <w:rPr>
          <w:lang w:val="en-US"/>
        </w:rPr>
        <w:t xml:space="preserve">Regarding the </w:t>
      </w:r>
      <w:r w:rsidR="0018728D">
        <w:rPr>
          <w:lang w:val="en-US"/>
        </w:rPr>
        <w:t xml:space="preserve">design of the physical </w:t>
      </w:r>
      <w:proofErr w:type="gramStart"/>
      <w:r w:rsidR="0018728D">
        <w:rPr>
          <w:lang w:val="en-US"/>
        </w:rPr>
        <w:t>random access</w:t>
      </w:r>
      <w:proofErr w:type="gramEnd"/>
      <w:r w:rsidR="0018728D">
        <w:rPr>
          <w:lang w:val="en-US"/>
        </w:rPr>
        <w:t xml:space="preserve"> channel (PRACH), </w:t>
      </w:r>
      <w:proofErr w:type="spellStart"/>
      <w:r w:rsidR="009921AE">
        <w:rPr>
          <w:lang w:val="en-US"/>
        </w:rPr>
        <w:t>Z</w:t>
      </w:r>
      <w:r w:rsidR="000C53AF">
        <w:rPr>
          <w:lang w:val="en-US"/>
        </w:rPr>
        <w:t>adoff</w:t>
      </w:r>
      <w:proofErr w:type="spellEnd"/>
      <w:r w:rsidR="000C53AF">
        <w:rPr>
          <w:lang w:val="en-US"/>
        </w:rPr>
        <w:t>-</w:t>
      </w:r>
      <w:r w:rsidR="009921AE">
        <w:rPr>
          <w:lang w:val="en-US"/>
        </w:rPr>
        <w:t>C</w:t>
      </w:r>
      <w:r w:rsidR="000C53AF">
        <w:rPr>
          <w:lang w:val="en-US"/>
        </w:rPr>
        <w:t>hu (ZC)</w:t>
      </w:r>
      <w:r w:rsidR="009921AE">
        <w:rPr>
          <w:lang w:val="en-US"/>
        </w:rPr>
        <w:t xml:space="preserve"> based sequence provides optimal autocorrelation and low cross-correlation properties with very low PAPR. ZC has been used already in 4G and 5G, and </w:t>
      </w:r>
      <w:proofErr w:type="gramStart"/>
      <w:r w:rsidR="009921AE">
        <w:rPr>
          <w:lang w:val="en-US"/>
        </w:rPr>
        <w:t>in order to</w:t>
      </w:r>
      <w:proofErr w:type="gramEnd"/>
      <w:r w:rsidR="009921AE">
        <w:rPr>
          <w:lang w:val="en-US"/>
        </w:rPr>
        <w:t xml:space="preserve"> reuse existing transmitter and receiver hardware it would make sense to go with ZC also in 6G.</w:t>
      </w:r>
    </w:p>
    <w:p w14:paraId="7AF9FAD4" w14:textId="619612D9" w:rsidR="00304CAB" w:rsidRPr="00A613C4" w:rsidRDefault="00304CAB" w:rsidP="00A613C4">
      <w:pPr>
        <w:pStyle w:val="Proposal"/>
        <w:numPr>
          <w:ilvl w:val="0"/>
          <w:numId w:val="0"/>
        </w:numPr>
        <w:rPr>
          <w:lang w:eastAsia="zh-CN"/>
        </w:rPr>
      </w:pPr>
      <w:r w:rsidRPr="00A613C4">
        <w:rPr>
          <w:b/>
          <w:bCs/>
        </w:rPr>
        <w:t>Proposal</w:t>
      </w:r>
      <w:r w:rsidR="00A613C4" w:rsidRPr="00A613C4">
        <w:rPr>
          <w:b/>
          <w:bCs/>
        </w:rPr>
        <w:t xml:space="preserve"> 25</w:t>
      </w:r>
      <w:r w:rsidRPr="00A613C4">
        <w:rPr>
          <w:b/>
          <w:bCs/>
        </w:rPr>
        <w:t>:</w:t>
      </w:r>
      <w:r w:rsidRPr="00607B64">
        <w:t xml:space="preserve"> For 6G studies assume </w:t>
      </w:r>
      <w:r w:rsidR="002E26C2" w:rsidRPr="00A613C4">
        <w:t xml:space="preserve">four-step </w:t>
      </w:r>
      <w:r w:rsidR="000167B3" w:rsidRPr="00A613C4">
        <w:t xml:space="preserve">random access procedure </w:t>
      </w:r>
      <w:r w:rsidR="005D2F07" w:rsidRPr="00A613C4">
        <w:t>and ZC</w:t>
      </w:r>
      <w:r w:rsidR="00BB6CFC" w:rsidRPr="00A613C4">
        <w:t xml:space="preserve">-based sequence </w:t>
      </w:r>
      <w:r w:rsidR="00FC49CE" w:rsidRPr="00A613C4">
        <w:t xml:space="preserve">for PRACH </w:t>
      </w:r>
      <w:r w:rsidR="00BB6CFC" w:rsidRPr="00A613C4">
        <w:t>from 5G NR as baseline.</w:t>
      </w:r>
    </w:p>
    <w:p w14:paraId="3DB9F030" w14:textId="6DC1A705" w:rsidR="00217BCC" w:rsidRDefault="00B404E4" w:rsidP="00881DFB">
      <w:pPr>
        <w:rPr>
          <w:lang w:eastAsia="zh-CN"/>
        </w:rPr>
      </w:pPr>
      <w:r w:rsidRPr="00B404E4">
        <w:rPr>
          <w:lang w:eastAsia="zh-CN"/>
        </w:rPr>
        <w:t xml:space="preserve">3GPP Rel-17 and Rel-18 have addressed uplink coverage issues with respect to random access procedure by introducing enhancements such as msg3 repetitions and msg1 repetitions where a UE can opt for such repetitions in case the SS-RSRP of the selected SSB is below a predefined threshold. </w:t>
      </w:r>
      <w:r w:rsidR="00817AE2">
        <w:rPr>
          <w:lang w:eastAsia="zh-CN"/>
        </w:rPr>
        <w:t>As</w:t>
      </w:r>
      <w:r w:rsidR="00817AE2" w:rsidDel="00F320AE">
        <w:rPr>
          <w:lang w:eastAsia="zh-CN"/>
        </w:rPr>
        <w:t xml:space="preserve"> </w:t>
      </w:r>
      <w:r w:rsidR="00817AE2">
        <w:rPr>
          <w:lang w:eastAsia="zh-CN"/>
        </w:rPr>
        <w:t>coverage is an important aspect to be addressed by 6GR</w:t>
      </w:r>
      <w:r w:rsidR="00174CE3">
        <w:rPr>
          <w:lang w:eastAsia="zh-CN"/>
        </w:rPr>
        <w:t xml:space="preserve"> based on the SID </w:t>
      </w:r>
      <w:r w:rsidR="00174CE3">
        <w:rPr>
          <w:lang w:eastAsia="zh-CN"/>
        </w:rPr>
        <w:fldChar w:fldCharType="begin"/>
      </w:r>
      <w:r w:rsidR="00174CE3">
        <w:rPr>
          <w:lang w:eastAsia="zh-CN"/>
        </w:rPr>
        <w:instrText xml:space="preserve"> REF _Ref202866204 \r \h </w:instrText>
      </w:r>
      <w:r w:rsidR="00174CE3">
        <w:rPr>
          <w:lang w:eastAsia="zh-CN"/>
        </w:rPr>
      </w:r>
      <w:r w:rsidR="00174CE3">
        <w:rPr>
          <w:lang w:eastAsia="zh-CN"/>
        </w:rPr>
        <w:fldChar w:fldCharType="separate"/>
      </w:r>
      <w:r w:rsidR="00174CE3">
        <w:rPr>
          <w:lang w:eastAsia="zh-CN"/>
        </w:rPr>
        <w:t>[3]</w:t>
      </w:r>
      <w:r w:rsidR="00174CE3">
        <w:rPr>
          <w:lang w:eastAsia="zh-CN"/>
        </w:rPr>
        <w:fldChar w:fldCharType="end"/>
      </w:r>
      <w:r w:rsidR="00817AE2">
        <w:rPr>
          <w:lang w:eastAsia="zh-CN"/>
        </w:rPr>
        <w:t xml:space="preserve">, </w:t>
      </w:r>
      <w:r w:rsidR="000A0C79">
        <w:rPr>
          <w:lang w:eastAsia="zh-CN"/>
        </w:rPr>
        <w:t xml:space="preserve">there is a need to study </w:t>
      </w:r>
      <w:r w:rsidR="007C6AA6">
        <w:rPr>
          <w:lang w:eastAsia="zh-CN"/>
        </w:rPr>
        <w:t xml:space="preserve">how to incorporate </w:t>
      </w:r>
      <w:r w:rsidR="00C47DA3">
        <w:rPr>
          <w:lang w:eastAsia="zh-CN"/>
        </w:rPr>
        <w:t xml:space="preserve">coverage extension techniques for initial access in first release of 6GR, </w:t>
      </w:r>
      <w:r w:rsidR="00B87B92">
        <w:rPr>
          <w:lang w:eastAsia="zh-CN"/>
        </w:rPr>
        <w:t>including</w:t>
      </w:r>
      <w:r w:rsidR="000972D3">
        <w:rPr>
          <w:lang w:eastAsia="zh-CN"/>
        </w:rPr>
        <w:t xml:space="preserve"> message 1, 2, 3, and 4</w:t>
      </w:r>
      <w:r w:rsidR="00517632">
        <w:rPr>
          <w:lang w:eastAsia="zh-CN"/>
        </w:rPr>
        <w:t xml:space="preserve">. </w:t>
      </w:r>
    </w:p>
    <w:p w14:paraId="314EB35C" w14:textId="48B053BE" w:rsidR="008A14D8" w:rsidRPr="008A14D8" w:rsidRDefault="008A14D8" w:rsidP="00A613C4">
      <w:pPr>
        <w:pStyle w:val="Proposal"/>
        <w:numPr>
          <w:ilvl w:val="0"/>
          <w:numId w:val="0"/>
        </w:numPr>
        <w:rPr>
          <w:lang w:eastAsia="zh-CN"/>
        </w:rPr>
      </w:pPr>
      <w:r w:rsidRPr="00A613C4">
        <w:rPr>
          <w:b/>
          <w:bCs/>
          <w:lang w:eastAsia="zh-CN"/>
        </w:rPr>
        <w:t>Proposal</w:t>
      </w:r>
      <w:r w:rsidR="00A613C4" w:rsidRPr="00A613C4">
        <w:rPr>
          <w:b/>
          <w:bCs/>
          <w:lang w:eastAsia="zh-CN"/>
        </w:rPr>
        <w:t xml:space="preserve"> 26</w:t>
      </w:r>
      <w:r w:rsidRPr="00A613C4">
        <w:rPr>
          <w:b/>
          <w:bCs/>
          <w:lang w:eastAsia="zh-CN"/>
        </w:rPr>
        <w:t xml:space="preserve">: </w:t>
      </w:r>
      <w:r w:rsidRPr="008A14D8">
        <w:rPr>
          <w:lang w:eastAsia="zh-CN"/>
        </w:rPr>
        <w:t>Consider coverage extension techniques for all steps in random access procedure</w:t>
      </w:r>
      <w:r>
        <w:rPr>
          <w:lang w:eastAsia="zh-CN"/>
        </w:rPr>
        <w:t xml:space="preserve"> in 6G studies</w:t>
      </w:r>
      <w:r w:rsidRPr="008A14D8">
        <w:rPr>
          <w:lang w:eastAsia="zh-CN"/>
        </w:rPr>
        <w:t>.</w:t>
      </w:r>
    </w:p>
    <w:p w14:paraId="02F6F349" w14:textId="609299FA" w:rsidR="00C53508" w:rsidRDefault="00DC0A16" w:rsidP="00DC0A16">
      <w:pPr>
        <w:pStyle w:val="Heading2"/>
        <w:rPr>
          <w:lang w:val="en-US"/>
        </w:rPr>
      </w:pPr>
      <w:bookmarkStart w:id="22" w:name="_Toc206170553"/>
      <w:r w:rsidRPr="00DC0A16">
        <w:rPr>
          <w:lang w:val="en-US"/>
        </w:rPr>
        <w:t>MIMO</w:t>
      </w:r>
      <w:bookmarkEnd w:id="22"/>
    </w:p>
    <w:p w14:paraId="08D816C0" w14:textId="0836335F" w:rsidR="00781241" w:rsidRDefault="00467607" w:rsidP="00881DFB">
      <w:r w:rsidRPr="00E37ED1">
        <w:t>Multiple-Input-Multiple-Output (MIMO) and beamforming (BF) are critical technologies for achieving a high-performing physical layer in terms of coverage</w:t>
      </w:r>
      <w:r>
        <w:t>,</w:t>
      </w:r>
      <w:r w:rsidRPr="00E37ED1">
        <w:t xml:space="preserve"> reliability and spectral efficiency. The 6G MIMO framework </w:t>
      </w:r>
      <w:r>
        <w:t>should</w:t>
      </w:r>
      <w:r w:rsidRPr="00E37ED1">
        <w:t xml:space="preserve"> leverage the 5G MIMO framework as the </w:t>
      </w:r>
      <w:r w:rsidRPr="00881DFB">
        <w:t>starting</w:t>
      </w:r>
      <w:r w:rsidRPr="00E37ED1">
        <w:t xml:space="preserve"> point and retain the overall high-level division and organization of the MIMO components as defined in 5G NR.</w:t>
      </w:r>
      <w:r w:rsidR="00364ECC">
        <w:t xml:space="preserve"> </w:t>
      </w:r>
      <w:r w:rsidR="00212661">
        <w:t xml:space="preserve">At the same time, </w:t>
      </w:r>
      <w:r w:rsidR="00364ECC">
        <w:t>6GR is expected to take the next leap in sector and cell edge spectral efficiency while having inbuilt network energy saving features.</w:t>
      </w:r>
    </w:p>
    <w:p w14:paraId="79B97F8D" w14:textId="7ACAD476" w:rsidR="00A40947" w:rsidRDefault="00A40947" w:rsidP="007639C5">
      <w:r>
        <w:rPr>
          <w:lang w:val="en-US"/>
        </w:rPr>
        <w:t xml:space="preserve">Regarding </w:t>
      </w:r>
      <w:proofErr w:type="spellStart"/>
      <w:r>
        <w:rPr>
          <w:lang w:val="en-US"/>
        </w:rPr>
        <w:t>gNB</w:t>
      </w:r>
      <w:proofErr w:type="spellEnd"/>
      <w:r>
        <w:rPr>
          <w:lang w:val="en-US"/>
        </w:rPr>
        <w:t xml:space="preserve"> and UE MIMO/beamforming architecture assumptions, we consider that </w:t>
      </w:r>
      <w:r w:rsidR="004236E7">
        <w:t>similarly</w:t>
      </w:r>
      <w:r>
        <w:t xml:space="preserve"> to </w:t>
      </w:r>
      <w:r w:rsidRPr="005E1474">
        <w:t>5G</w:t>
      </w:r>
      <w:r w:rsidR="004236E7">
        <w:t xml:space="preserve"> NR</w:t>
      </w:r>
      <w:r>
        <w:t>, 6G</w:t>
      </w:r>
      <w:r w:rsidR="004236E7">
        <w:t>R</w:t>
      </w:r>
      <w:r>
        <w:t xml:space="preserve"> shall </w:t>
      </w:r>
      <w:r w:rsidRPr="005E1474">
        <w:t xml:space="preserve">support </w:t>
      </w:r>
      <w:proofErr w:type="gramStart"/>
      <w:r w:rsidRPr="005E1474">
        <w:t>full</w:t>
      </w:r>
      <w:proofErr w:type="gramEnd"/>
      <w:r w:rsidRPr="005E1474">
        <w:t xml:space="preserve"> digital, hybrid and analog beamforming architectures</w:t>
      </w:r>
      <w:r>
        <w:t xml:space="preserve">. </w:t>
      </w:r>
      <w:r w:rsidR="00B320CA">
        <w:t>The f</w:t>
      </w:r>
      <w:r w:rsidR="00617C0F">
        <w:t xml:space="preserve">ull </w:t>
      </w:r>
      <w:r w:rsidR="005E2A62">
        <w:t xml:space="preserve">digital architecture currently seems to be limited to FR1 deployments but </w:t>
      </w:r>
      <w:r w:rsidR="005E2A62">
        <w:rPr>
          <w:lang w:val="en-US"/>
        </w:rPr>
        <w:t>a</w:t>
      </w:r>
      <w:r w:rsidRPr="005E1474">
        <w:rPr>
          <w:lang w:val="en-US"/>
        </w:rPr>
        <w:t>s ADC/DAC technologies improve</w:t>
      </w:r>
      <w:r w:rsidR="00070A39">
        <w:rPr>
          <w:lang w:val="en-US"/>
        </w:rPr>
        <w:t>,</w:t>
      </w:r>
      <w:r w:rsidRPr="005E1474">
        <w:rPr>
          <w:lang w:val="en-US"/>
        </w:rPr>
        <w:t xml:space="preserve"> future systems may push the boundaries of digital beamforming</w:t>
      </w:r>
      <w:r w:rsidRPr="005E1474">
        <w:t xml:space="preserve"> higher and higher</w:t>
      </w:r>
      <w:r>
        <w:t xml:space="preserve">. </w:t>
      </w:r>
    </w:p>
    <w:p w14:paraId="4419C0F6" w14:textId="2A7868BF" w:rsidR="002E0D91" w:rsidRDefault="00E615D7" w:rsidP="00881DFB">
      <w:r>
        <w:t xml:space="preserve">One of the learnings from </w:t>
      </w:r>
      <w:r w:rsidR="007B77FC">
        <w:t xml:space="preserve">5G NR is that it is very difficult to modify the overall framework for a core </w:t>
      </w:r>
      <w:r w:rsidR="00C44E9B">
        <w:t xml:space="preserve">functionality like MIMO in subsequent releases, as was the case with unified TCI framework. </w:t>
      </w:r>
      <w:r w:rsidR="00D61ED3">
        <w:t xml:space="preserve">It was introduced in Rel-17, but </w:t>
      </w:r>
      <w:r w:rsidR="002A5809">
        <w:t xml:space="preserve">it has not been deployed in commercial networks as networks and devices need to cope anyway with legacy </w:t>
      </w:r>
      <w:r w:rsidR="00FC5F0B">
        <w:t xml:space="preserve">deployments based on the original Rel-15 framework. </w:t>
      </w:r>
    </w:p>
    <w:p w14:paraId="7F57F206" w14:textId="4EBE6F63" w:rsidR="00E10658" w:rsidRPr="00600D3C" w:rsidRDefault="002E0D91" w:rsidP="00A613C4">
      <w:pPr>
        <w:pStyle w:val="Proposal"/>
        <w:numPr>
          <w:ilvl w:val="0"/>
          <w:numId w:val="0"/>
        </w:numPr>
      </w:pPr>
      <w:r w:rsidRPr="00A613C4">
        <w:rPr>
          <w:b/>
          <w:bCs/>
        </w:rPr>
        <w:t>Proposal</w:t>
      </w:r>
      <w:r w:rsidR="00A613C4" w:rsidRPr="00A613C4">
        <w:rPr>
          <w:b/>
          <w:bCs/>
        </w:rPr>
        <w:t xml:space="preserve"> 27</w:t>
      </w:r>
      <w:r w:rsidRPr="00A613C4">
        <w:rPr>
          <w:b/>
          <w:bCs/>
        </w:rPr>
        <w:t>:</w:t>
      </w:r>
      <w:r w:rsidRPr="00600D3C">
        <w:t xml:space="preserve"> </w:t>
      </w:r>
      <w:r w:rsidR="00600D3C" w:rsidRPr="00600D3C">
        <w:t>F</w:t>
      </w:r>
      <w:r w:rsidR="00FC5F0B" w:rsidRPr="00600D3C">
        <w:t xml:space="preserve">ocus the studies of 6GR on </w:t>
      </w:r>
      <w:r w:rsidR="006E1409" w:rsidRPr="00600D3C">
        <w:t xml:space="preserve">the </w:t>
      </w:r>
      <w:r w:rsidR="00FC5F0B" w:rsidRPr="00600D3C">
        <w:t xml:space="preserve">key </w:t>
      </w:r>
      <w:r w:rsidR="006E1409" w:rsidRPr="00600D3C">
        <w:t>building blocks of the physical layer, of which a proper MIMO framework for beam management is a critical element.</w:t>
      </w:r>
    </w:p>
    <w:p w14:paraId="0A0E0B02" w14:textId="59F1EA4A" w:rsidR="005A4F4B" w:rsidRDefault="00B878CE" w:rsidP="00065948">
      <w:r>
        <w:t xml:space="preserve">Another important learning comes from </w:t>
      </w:r>
      <w:r w:rsidR="00A8078F">
        <w:t xml:space="preserve">Rel-19, </w:t>
      </w:r>
      <w:r w:rsidR="00A8078F">
        <w:rPr>
          <w:lang w:val="en-US"/>
        </w:rPr>
        <w:t>which saw the parallel development of two features for intra- and inter-cell beam management and reporting</w:t>
      </w:r>
      <w:r w:rsidR="00AA13AC">
        <w:rPr>
          <w:lang w:val="en-US"/>
        </w:rPr>
        <w:t xml:space="preserve"> with </w:t>
      </w:r>
      <w:r w:rsidR="00AA13AC" w:rsidRPr="00CE3E9F">
        <w:rPr>
          <w:lang w:val="en-US"/>
        </w:rPr>
        <w:t>largely overlapped functionalit</w:t>
      </w:r>
      <w:r w:rsidR="00AA13AC">
        <w:rPr>
          <w:lang w:val="en-US"/>
        </w:rPr>
        <w:t>ies</w:t>
      </w:r>
      <w:r w:rsidR="00AA13AC" w:rsidRPr="00CE3E9F">
        <w:rPr>
          <w:lang w:val="en-US"/>
        </w:rPr>
        <w:t xml:space="preserve"> in separate working groups </w:t>
      </w:r>
      <w:r w:rsidR="00AA13AC">
        <w:rPr>
          <w:lang w:val="en-US"/>
        </w:rPr>
        <w:t>with little interaction</w:t>
      </w:r>
      <w:r w:rsidR="00AA13AC" w:rsidRPr="00CE3E9F">
        <w:rPr>
          <w:lang w:val="en-US"/>
        </w:rPr>
        <w:t xml:space="preserve"> </w:t>
      </w:r>
      <w:r w:rsidR="00AA13AC">
        <w:rPr>
          <w:lang w:val="en-US"/>
        </w:rPr>
        <w:t xml:space="preserve">among them </w:t>
      </w:r>
      <w:r w:rsidR="00AA13AC" w:rsidRPr="00CE3E9F">
        <w:rPr>
          <w:lang w:val="en-US"/>
        </w:rPr>
        <w:t>result</w:t>
      </w:r>
      <w:r w:rsidR="002E3157">
        <w:rPr>
          <w:lang w:val="en-US"/>
        </w:rPr>
        <w:t>ing</w:t>
      </w:r>
      <w:r w:rsidR="00AA13AC" w:rsidRPr="00CE3E9F">
        <w:rPr>
          <w:lang w:val="en-US"/>
        </w:rPr>
        <w:t xml:space="preserve"> in </w:t>
      </w:r>
      <w:r w:rsidR="00AA13AC">
        <w:rPr>
          <w:lang w:val="en-US"/>
        </w:rPr>
        <w:t xml:space="preserve">very </w:t>
      </w:r>
      <w:r w:rsidR="00AA13AC" w:rsidRPr="00CE3E9F">
        <w:rPr>
          <w:lang w:val="en-US"/>
        </w:rPr>
        <w:t>diverging design choices</w:t>
      </w:r>
      <w:r w:rsidR="00AA13AC">
        <w:rPr>
          <w:lang w:val="en-US"/>
        </w:rPr>
        <w:t xml:space="preserve">. </w:t>
      </w:r>
      <w:r w:rsidR="00065948" w:rsidRPr="00304A01">
        <w:t xml:space="preserve">Such fragmentation not only complicates specification alignment and testing but also introduces additional overhead for infrastructure </w:t>
      </w:r>
      <w:r w:rsidR="00065948">
        <w:t xml:space="preserve">and chipset </w:t>
      </w:r>
      <w:r w:rsidR="00065948" w:rsidRPr="00304A01">
        <w:t>vendors</w:t>
      </w:r>
      <w:r w:rsidR="00D27F50">
        <w:t xml:space="preserve">, leading to longer development time and difficulties in integration. </w:t>
      </w:r>
    </w:p>
    <w:p w14:paraId="0142682F" w14:textId="459BC9C3" w:rsidR="00065948" w:rsidRPr="00106A14" w:rsidRDefault="005A4F4B" w:rsidP="00A613C4">
      <w:pPr>
        <w:pStyle w:val="Proposal"/>
        <w:numPr>
          <w:ilvl w:val="0"/>
          <w:numId w:val="0"/>
        </w:numPr>
      </w:pPr>
      <w:r w:rsidRPr="00A613C4">
        <w:rPr>
          <w:b/>
          <w:bCs/>
        </w:rPr>
        <w:lastRenderedPageBreak/>
        <w:t>Proposal</w:t>
      </w:r>
      <w:r w:rsidR="00A613C4" w:rsidRPr="00A613C4">
        <w:rPr>
          <w:b/>
          <w:bCs/>
        </w:rPr>
        <w:t xml:space="preserve"> 28</w:t>
      </w:r>
      <w:r w:rsidRPr="00A613C4">
        <w:rPr>
          <w:b/>
          <w:bCs/>
        </w:rPr>
        <w:t xml:space="preserve">: </w:t>
      </w:r>
      <w:r w:rsidR="00065948" w:rsidRPr="00106A14">
        <w:t xml:space="preserve">6G studies </w:t>
      </w:r>
      <w:r w:rsidR="00D27F50" w:rsidRPr="00106A14">
        <w:t xml:space="preserve">need to </w:t>
      </w:r>
      <w:r w:rsidR="000B593E" w:rsidRPr="00106A14">
        <w:t xml:space="preserve">ensure tight coordination between </w:t>
      </w:r>
      <w:r w:rsidR="00CE154D" w:rsidRPr="00106A14">
        <w:t xml:space="preserve">RAN1 and RAN2 on </w:t>
      </w:r>
      <w:r w:rsidR="009C4282" w:rsidRPr="00106A14">
        <w:t xml:space="preserve">beam management and reporting, whenever </w:t>
      </w:r>
      <w:r w:rsidR="00106A14" w:rsidRPr="00106A14">
        <w:t xml:space="preserve">a potential overlap of functionalities is identified. </w:t>
      </w:r>
    </w:p>
    <w:p w14:paraId="4EE5B89C" w14:textId="3AA9BD21" w:rsidR="00A8078F" w:rsidRDefault="001A3447" w:rsidP="001A3447">
      <w:pPr>
        <w:pStyle w:val="Heading3"/>
      </w:pPr>
      <w:bookmarkStart w:id="23" w:name="_Toc206170554"/>
      <w:r>
        <w:t>Codeword-to-layer mapping</w:t>
      </w:r>
      <w:bookmarkEnd w:id="23"/>
    </w:p>
    <w:p w14:paraId="4685BFE3" w14:textId="08DAADCD" w:rsidR="00774EAD" w:rsidRDefault="00774EAD" w:rsidP="00A8078F">
      <w:pPr>
        <w:rPr>
          <w:lang w:val="en-US"/>
        </w:rPr>
      </w:pPr>
      <w:r>
        <w:t xml:space="preserve">One of the bigger challenges in 5G NR field deployment has been the span of differences of post-equalised SINR per layer mainly in the downlink but also observed in the uplink. This layer imbalance has a tendency of forcing a lower rank or lower MCS, which is dictated by the weakest layers. The performance loss is especially prominent at high code-rates as the single codeword approach </w:t>
      </w:r>
      <w:r w:rsidR="00E93128">
        <w:t xml:space="preserve">for up to 4 layers </w:t>
      </w:r>
      <w:r>
        <w:t>from 5G does not exploit the full channel capacity</w:t>
      </w:r>
      <w:r w:rsidR="00ED2593">
        <w:t xml:space="preserve">, especially in </w:t>
      </w:r>
      <w:r w:rsidR="00107E6C">
        <w:rPr>
          <w:lang w:val="en-US"/>
        </w:rPr>
        <w:t xml:space="preserve">SU-MIMO </w:t>
      </w:r>
      <w:r w:rsidR="002D4976">
        <w:rPr>
          <w:lang w:val="en-US"/>
        </w:rPr>
        <w:t>transmissions</w:t>
      </w:r>
      <w:r w:rsidR="00107E6C">
        <w:rPr>
          <w:lang w:val="en-US"/>
        </w:rPr>
        <w:t>.</w:t>
      </w:r>
      <w:r w:rsidR="002D4976">
        <w:rPr>
          <w:lang w:val="en-US"/>
        </w:rPr>
        <w:t xml:space="preserve"> </w:t>
      </w:r>
      <w:r w:rsidR="00107E6C">
        <w:rPr>
          <w:lang w:val="en-US"/>
        </w:rPr>
        <w:t>It is worth noticing that the main gains require system level simulations with significant layer imbalance as those observed in live networks and those have so far not been seen in</w:t>
      </w:r>
      <w:r w:rsidR="00ED0375">
        <w:rPr>
          <w:lang w:val="en-US"/>
        </w:rPr>
        <w:t xml:space="preserve"> RAN1 system simulations, </w:t>
      </w:r>
      <w:r w:rsidR="00D620C9">
        <w:rPr>
          <w:lang w:val="en-US"/>
        </w:rPr>
        <w:t>though they are widely observed in the field</w:t>
      </w:r>
      <w:r w:rsidR="00ED0375">
        <w:rPr>
          <w:lang w:val="en-US"/>
        </w:rPr>
        <w:t xml:space="preserve">. </w:t>
      </w:r>
      <w:r w:rsidR="003563D5">
        <w:rPr>
          <w:lang w:val="en-US"/>
        </w:rPr>
        <w:t xml:space="preserve">Hence, the new UE antenna models developed in Rel-19 are expected to reflect </w:t>
      </w:r>
      <w:r w:rsidR="00883807">
        <w:rPr>
          <w:lang w:val="en-US"/>
        </w:rPr>
        <w:t>better observations from the field, and they should be the baseline for codeword-to-layer mapping studies in 6GR.</w:t>
      </w:r>
      <w:r w:rsidR="003563D5">
        <w:rPr>
          <w:lang w:val="en-US"/>
        </w:rPr>
        <w:t xml:space="preserve"> </w:t>
      </w:r>
    </w:p>
    <w:p w14:paraId="69D983BB" w14:textId="22FAAE05" w:rsidR="00D620C9" w:rsidRPr="0031169C" w:rsidRDefault="00D620C9" w:rsidP="00A8078F">
      <w:pPr>
        <w:rPr>
          <w:i/>
          <w:iCs/>
        </w:rPr>
      </w:pPr>
      <w:r w:rsidRPr="0031169C">
        <w:rPr>
          <w:b/>
          <w:bCs/>
          <w:i/>
          <w:iCs/>
          <w:lang w:val="en-US"/>
        </w:rPr>
        <w:t>Proposal</w:t>
      </w:r>
      <w:r w:rsidR="0031169C" w:rsidRPr="0031169C">
        <w:rPr>
          <w:b/>
          <w:bCs/>
          <w:i/>
          <w:iCs/>
          <w:lang w:val="en-US"/>
        </w:rPr>
        <w:t xml:space="preserve"> 29</w:t>
      </w:r>
      <w:r w:rsidRPr="0031169C">
        <w:rPr>
          <w:b/>
          <w:bCs/>
          <w:i/>
          <w:iCs/>
          <w:lang w:val="en-US"/>
        </w:rPr>
        <w:t>:</w:t>
      </w:r>
      <w:r w:rsidRPr="0031169C">
        <w:rPr>
          <w:i/>
          <w:iCs/>
          <w:lang w:val="en-US"/>
        </w:rPr>
        <w:t xml:space="preserve"> 6G studies to evaluate the </w:t>
      </w:r>
      <w:r w:rsidR="00512CCB" w:rsidRPr="0031169C">
        <w:rPr>
          <w:i/>
          <w:iCs/>
          <w:lang w:val="en-US"/>
        </w:rPr>
        <w:t xml:space="preserve">codeword-to-layer mapping </w:t>
      </w:r>
      <w:proofErr w:type="gramStart"/>
      <w:r w:rsidR="00512CCB" w:rsidRPr="0031169C">
        <w:rPr>
          <w:i/>
          <w:iCs/>
          <w:lang w:val="en-US"/>
        </w:rPr>
        <w:t>in light of</w:t>
      </w:r>
      <w:proofErr w:type="gramEnd"/>
      <w:r w:rsidR="00512CCB" w:rsidRPr="0031169C">
        <w:rPr>
          <w:i/>
          <w:iCs/>
          <w:lang w:val="en-US"/>
        </w:rPr>
        <w:t xml:space="preserve"> </w:t>
      </w:r>
      <w:r w:rsidR="00942C2F" w:rsidRPr="0031169C">
        <w:rPr>
          <w:i/>
          <w:iCs/>
          <w:lang w:val="en-US"/>
        </w:rPr>
        <w:t>layer imbalance observed in real-life deployments.</w:t>
      </w:r>
    </w:p>
    <w:p w14:paraId="4D447BA4" w14:textId="77777777" w:rsidR="00A55FA7" w:rsidRPr="006118A8" w:rsidRDefault="00A55FA7" w:rsidP="00A55FA7">
      <w:pPr>
        <w:pStyle w:val="Heading3"/>
        <w:rPr>
          <w:lang w:val="en-US"/>
        </w:rPr>
      </w:pPr>
      <w:bookmarkStart w:id="24" w:name="_Toc206170555"/>
      <w:r>
        <w:rPr>
          <w:lang w:val="en-US"/>
        </w:rPr>
        <w:t>Beam management and mobility</w:t>
      </w:r>
      <w:bookmarkEnd w:id="24"/>
      <w:r w:rsidRPr="006118A8">
        <w:rPr>
          <w:lang w:val="en-US"/>
        </w:rPr>
        <w:t xml:space="preserve"> </w:t>
      </w:r>
    </w:p>
    <w:p w14:paraId="147B016C" w14:textId="6DD9175E" w:rsidR="006453A4" w:rsidRDefault="006453A4" w:rsidP="006453A4">
      <w:pPr>
        <w:rPr>
          <w:lang w:val="en-US"/>
        </w:rPr>
      </w:pPr>
      <w:r>
        <w:rPr>
          <w:lang w:val="en-US"/>
        </w:rPr>
        <w:t xml:space="preserve">Beam management is the key mechanism for selecting and maintaining beams for uplink and downlink channels. Multiple beam operation is expected to be supported across all frequency ranges </w:t>
      </w:r>
      <w:r w:rsidR="008E6EB1">
        <w:rPr>
          <w:lang w:val="en-US"/>
        </w:rPr>
        <w:t>and base station architectures</w:t>
      </w:r>
      <w:r w:rsidR="008E6EB1" w:rsidRPr="008E6EB1">
        <w:t xml:space="preserve"> (</w:t>
      </w:r>
      <w:r w:rsidR="00B61DB1">
        <w:t xml:space="preserve">i.e. </w:t>
      </w:r>
      <w:r w:rsidR="008E6EB1" w:rsidRPr="008E6EB1">
        <w:t xml:space="preserve">digital/hybrid/analog) </w:t>
      </w:r>
      <w:r>
        <w:rPr>
          <w:lang w:val="en-US"/>
        </w:rPr>
        <w:t xml:space="preserve">in </w:t>
      </w:r>
      <w:r w:rsidR="00204EE1">
        <w:rPr>
          <w:lang w:val="en-US"/>
        </w:rPr>
        <w:t>6GR and</w:t>
      </w:r>
      <w:r>
        <w:rPr>
          <w:lang w:val="en-US"/>
        </w:rPr>
        <w:t xml:space="preserve"> hence beam management should be supported for all frequency ranges.</w:t>
      </w:r>
    </w:p>
    <w:p w14:paraId="4EA51A2F" w14:textId="7B6698A8" w:rsidR="001C6543" w:rsidRDefault="00E564AE" w:rsidP="001C6543">
      <w:pPr>
        <w:rPr>
          <w:lang w:val="en-US"/>
        </w:rPr>
      </w:pPr>
      <w:r w:rsidRPr="00F32E45">
        <w:rPr>
          <w:lang w:val="en-US"/>
        </w:rPr>
        <w:t xml:space="preserve">In 5G NR, </w:t>
      </w:r>
      <w:r>
        <w:rPr>
          <w:lang w:val="en-US"/>
        </w:rPr>
        <w:t xml:space="preserve">the </w:t>
      </w:r>
      <w:r w:rsidRPr="00F32E45">
        <w:rPr>
          <w:lang w:val="en-US"/>
        </w:rPr>
        <w:t>following types of beam reporting are supported</w:t>
      </w:r>
      <w:r>
        <w:rPr>
          <w:lang w:val="en-US"/>
        </w:rPr>
        <w:t>:</w:t>
      </w:r>
      <w:r w:rsidRPr="00B93DD0">
        <w:rPr>
          <w:lang w:val="en-US"/>
        </w:rPr>
        <w:t xml:space="preserve"> </w:t>
      </w:r>
      <w:r>
        <w:rPr>
          <w:lang w:val="en-US"/>
        </w:rPr>
        <w:t xml:space="preserve">aperiodic, semi-persistent, </w:t>
      </w:r>
      <w:r w:rsidR="000E11BD">
        <w:rPr>
          <w:lang w:val="en-US"/>
        </w:rPr>
        <w:t xml:space="preserve">and </w:t>
      </w:r>
      <w:r>
        <w:rPr>
          <w:lang w:val="en-US"/>
        </w:rPr>
        <w:t>periodic. These may be collectively referred to as network-scheduled or network-triggered CSI reports. Later in Release 19, UE</w:t>
      </w:r>
      <w:r w:rsidR="00B15E95">
        <w:rPr>
          <w:lang w:val="en-US"/>
        </w:rPr>
        <w:t>-initiated beam reporting (UE</w:t>
      </w:r>
      <w:r>
        <w:rPr>
          <w:lang w:val="en-US"/>
        </w:rPr>
        <w:t>IBR</w:t>
      </w:r>
      <w:r w:rsidR="00B15E95">
        <w:rPr>
          <w:lang w:val="en-US"/>
        </w:rPr>
        <w:t>)</w:t>
      </w:r>
      <w:r>
        <w:rPr>
          <w:lang w:val="en-US"/>
        </w:rPr>
        <w:t xml:space="preserve"> was defined as a new CSI reporting type</w:t>
      </w:r>
      <w:r w:rsidR="001C6543">
        <w:rPr>
          <w:lang w:val="en-US"/>
        </w:rPr>
        <w:t>. Different reporting modes have their pros and cons and which reporting mode is preferred by network may be situational or depend on deployment.</w:t>
      </w:r>
    </w:p>
    <w:p w14:paraId="65D81F9B" w14:textId="0BED3833" w:rsidR="00895B4F" w:rsidRPr="00F56614" w:rsidRDefault="00895B4F" w:rsidP="001C6543">
      <w:pPr>
        <w:rPr>
          <w:i/>
          <w:iCs/>
          <w:lang w:val="en-US"/>
        </w:rPr>
      </w:pPr>
      <w:r w:rsidRPr="00F56614">
        <w:rPr>
          <w:b/>
          <w:bCs/>
          <w:i/>
          <w:iCs/>
          <w:lang w:val="en-US"/>
        </w:rPr>
        <w:t>Proposal</w:t>
      </w:r>
      <w:r w:rsidR="00F56614">
        <w:rPr>
          <w:b/>
          <w:bCs/>
          <w:i/>
          <w:iCs/>
          <w:lang w:val="en-US"/>
        </w:rPr>
        <w:t xml:space="preserve"> 30</w:t>
      </w:r>
      <w:r w:rsidRPr="00F56614">
        <w:rPr>
          <w:b/>
          <w:bCs/>
          <w:i/>
          <w:iCs/>
          <w:lang w:val="en-US"/>
        </w:rPr>
        <w:t>:</w:t>
      </w:r>
      <w:r w:rsidRPr="00F56614">
        <w:rPr>
          <w:i/>
          <w:iCs/>
          <w:lang w:val="en-US"/>
        </w:rPr>
        <w:t xml:space="preserve"> In 6G CSI reporting framework, support both NW-scheduled reporting and UE-initiated L1 measurement reporting.</w:t>
      </w:r>
    </w:p>
    <w:p w14:paraId="2878B499" w14:textId="7F5A8D68" w:rsidR="00502820" w:rsidRDefault="00D66A03" w:rsidP="00502820">
      <w:r>
        <w:rPr>
          <w:lang w:val="en-US"/>
        </w:rPr>
        <w:t xml:space="preserve">Beam failure recovery is a component of beam management. </w:t>
      </w:r>
      <w:r w:rsidRPr="000B05C3">
        <w:rPr>
          <w:lang w:val="en-US"/>
        </w:rPr>
        <w:t xml:space="preserve">The </w:t>
      </w:r>
      <w:r>
        <w:rPr>
          <w:lang w:val="en-US"/>
        </w:rPr>
        <w:t>beam failure recovery procedure in 5G NR was</w:t>
      </w:r>
      <w:r w:rsidRPr="000B05C3">
        <w:rPr>
          <w:lang w:val="en-US"/>
        </w:rPr>
        <w:t xml:space="preserve"> designed to trigger the failure </w:t>
      </w:r>
      <w:r>
        <w:rPr>
          <w:lang w:val="en-US"/>
        </w:rPr>
        <w:t xml:space="preserve">and recovery </w:t>
      </w:r>
      <w:r w:rsidRPr="000B05C3">
        <w:rPr>
          <w:lang w:val="en-US"/>
        </w:rPr>
        <w:t>at earlier phase</w:t>
      </w:r>
      <w:r>
        <w:rPr>
          <w:lang w:val="en-US"/>
        </w:rPr>
        <w:t xml:space="preserve">, </w:t>
      </w:r>
      <w:r w:rsidRPr="000B05C3">
        <w:rPr>
          <w:lang w:val="en-US"/>
        </w:rPr>
        <w:t xml:space="preserve">before the </w:t>
      </w:r>
      <w:r>
        <w:rPr>
          <w:lang w:val="en-US"/>
        </w:rPr>
        <w:t>Radio Link failure (</w:t>
      </w:r>
      <w:r w:rsidRPr="000B05C3">
        <w:rPr>
          <w:lang w:val="en-US"/>
        </w:rPr>
        <w:t>RLF</w:t>
      </w:r>
      <w:r>
        <w:rPr>
          <w:lang w:val="en-US"/>
        </w:rPr>
        <w:t>)</w:t>
      </w:r>
      <w:r w:rsidRPr="000B05C3">
        <w:rPr>
          <w:lang w:val="en-US"/>
        </w:rPr>
        <w:t xml:space="preserve"> is triggered</w:t>
      </w:r>
      <w:r>
        <w:rPr>
          <w:lang w:val="en-US"/>
        </w:rPr>
        <w:t xml:space="preserve">. The RLF declaration has a long delay (by design) and will cause the UE to enter IDLE </w:t>
      </w:r>
      <w:proofErr w:type="gramStart"/>
      <w:r>
        <w:rPr>
          <w:lang w:val="en-US"/>
        </w:rPr>
        <w:t>mode</w:t>
      </w:r>
      <w:proofErr w:type="gramEnd"/>
      <w:r>
        <w:rPr>
          <w:lang w:val="en-US"/>
        </w:rPr>
        <w:t xml:space="preserve"> and it is not possible to recover radio link by selecting a new beam.</w:t>
      </w:r>
      <w:r w:rsidR="00502820">
        <w:rPr>
          <w:lang w:val="en-US"/>
        </w:rPr>
        <w:t xml:space="preserve"> </w:t>
      </w:r>
      <w:r w:rsidR="00502820" w:rsidRPr="2CE77937">
        <w:t xml:space="preserve">The beam failure recovery has procedures that work in both L1 and L2. The L1 is used for evaluating failure conditions and the L2 is responsible for declaring failure and recovery based on L1 indications. Thus, the beam failure recovery can also be seen as </w:t>
      </w:r>
      <w:r w:rsidR="00502820">
        <w:t xml:space="preserve">a form </w:t>
      </w:r>
      <w:r w:rsidR="00502820" w:rsidRPr="2CE77937">
        <w:t xml:space="preserve">of </w:t>
      </w:r>
      <w:r w:rsidR="00502820">
        <w:t xml:space="preserve">MAC CE based </w:t>
      </w:r>
      <w:r w:rsidR="00502820" w:rsidRPr="2CE77937">
        <w:t xml:space="preserve">event triggered reporting. </w:t>
      </w:r>
      <w:r w:rsidR="00174FAE" w:rsidRPr="00AA70AE">
        <w:t xml:space="preserve">It may not be efficient to maintain multiple types of </w:t>
      </w:r>
      <w:proofErr w:type="gramStart"/>
      <w:r w:rsidR="00174FAE" w:rsidRPr="00AA70AE">
        <w:t>event</w:t>
      </w:r>
      <w:proofErr w:type="gramEnd"/>
      <w:r w:rsidR="00174FAE" w:rsidRPr="00AA70AE">
        <w:t xml:space="preserve"> triggered reporting frameworks in 6G, </w:t>
      </w:r>
      <w:r w:rsidR="000756ED" w:rsidRPr="00AA70AE">
        <w:t>and a</w:t>
      </w:r>
      <w:r w:rsidR="00174FAE" w:rsidRPr="00AA70AE">
        <w:t xml:space="preserve"> unified framework would simplify design and improve interoperability</w:t>
      </w:r>
      <w:r w:rsidR="00AA70AE" w:rsidRPr="00AA70AE">
        <w:t>.</w:t>
      </w:r>
      <w:r w:rsidR="00174FAE" w:rsidRPr="00AA70AE">
        <w:t xml:space="preserve"> </w:t>
      </w:r>
      <w:proofErr w:type="gramStart"/>
      <w:r w:rsidR="00174FAE" w:rsidRPr="00AA70AE">
        <w:t>Thus</w:t>
      </w:r>
      <w:proofErr w:type="gramEnd"/>
      <w:r w:rsidR="00174FAE" w:rsidRPr="00AA70AE">
        <w:t xml:space="preserve"> it could make sense support beam failure recovery as part of the UE initiated L1 measurement reporting framework. </w:t>
      </w:r>
    </w:p>
    <w:p w14:paraId="1EDDA51D" w14:textId="424ED728" w:rsidR="00DE0388" w:rsidRPr="00F56614" w:rsidRDefault="00DE0388" w:rsidP="00DE0388">
      <w:pPr>
        <w:rPr>
          <w:i/>
          <w:iCs/>
          <w:lang w:val="en-US"/>
        </w:rPr>
      </w:pPr>
      <w:r w:rsidRPr="00F56614">
        <w:rPr>
          <w:b/>
          <w:bCs/>
          <w:i/>
          <w:iCs/>
          <w:lang w:val="en-US"/>
        </w:rPr>
        <w:t>Proposal</w:t>
      </w:r>
      <w:r w:rsidR="00F56614">
        <w:rPr>
          <w:b/>
          <w:bCs/>
          <w:i/>
          <w:iCs/>
          <w:lang w:val="en-US"/>
        </w:rPr>
        <w:t xml:space="preserve"> 31</w:t>
      </w:r>
      <w:r w:rsidRPr="00F56614">
        <w:rPr>
          <w:b/>
          <w:bCs/>
          <w:i/>
          <w:iCs/>
          <w:lang w:val="en-US"/>
        </w:rPr>
        <w:t>:</w:t>
      </w:r>
      <w:r w:rsidRPr="00F56614">
        <w:rPr>
          <w:i/>
          <w:iCs/>
          <w:lang w:val="en-US"/>
        </w:rPr>
        <w:t xml:space="preserve"> Support beam failure recovery in 6G</w:t>
      </w:r>
      <w:r w:rsidR="00CE2558" w:rsidRPr="00F56614">
        <w:rPr>
          <w:i/>
          <w:iCs/>
          <w:lang w:val="en-US"/>
        </w:rPr>
        <w:t>R</w:t>
      </w:r>
      <w:r w:rsidRPr="00F56614">
        <w:rPr>
          <w:i/>
          <w:iCs/>
          <w:lang w:val="en-US"/>
        </w:rPr>
        <w:t xml:space="preserve"> and</w:t>
      </w:r>
      <w:r w:rsidR="00CE2558" w:rsidRPr="00F56614">
        <w:rPr>
          <w:i/>
          <w:iCs/>
          <w:lang w:val="en-US"/>
        </w:rPr>
        <w:t xml:space="preserve"> consider</w:t>
      </w:r>
      <w:r w:rsidRPr="00F56614">
        <w:rPr>
          <w:i/>
          <w:iCs/>
          <w:lang w:val="en-US"/>
        </w:rPr>
        <w:t xml:space="preserve"> integrat</w:t>
      </w:r>
      <w:r w:rsidR="00CE2558" w:rsidRPr="00F56614">
        <w:rPr>
          <w:i/>
          <w:iCs/>
          <w:lang w:val="en-US"/>
        </w:rPr>
        <w:t>ing</w:t>
      </w:r>
      <w:r w:rsidRPr="00F56614">
        <w:rPr>
          <w:i/>
          <w:iCs/>
          <w:lang w:val="en-US"/>
        </w:rPr>
        <w:t xml:space="preserve"> it as part of the UE-initiated L1 measurement reporting framework.</w:t>
      </w:r>
    </w:p>
    <w:p w14:paraId="1E030DD9" w14:textId="77777777" w:rsidR="008E68C2" w:rsidRDefault="00FA3F29" w:rsidP="004C546B">
      <w:pPr>
        <w:rPr>
          <w:lang w:val="en-US"/>
        </w:rPr>
      </w:pPr>
      <w:r>
        <w:rPr>
          <w:lang w:val="en-US"/>
        </w:rPr>
        <w:t xml:space="preserve">Inter-cell beam management and inter-cell </w:t>
      </w:r>
      <w:proofErr w:type="spellStart"/>
      <w:r>
        <w:rPr>
          <w:lang w:val="en-US"/>
        </w:rPr>
        <w:t>mTRP</w:t>
      </w:r>
      <w:proofErr w:type="spellEnd"/>
      <w:r>
        <w:rPr>
          <w:lang w:val="en-US"/>
        </w:rPr>
        <w:t xml:space="preserve"> were introduced in Release 17. The inter-cell beam management was specified for </w:t>
      </w:r>
      <w:proofErr w:type="gramStart"/>
      <w:r>
        <w:rPr>
          <w:lang w:val="en-US"/>
        </w:rPr>
        <w:t>unified</w:t>
      </w:r>
      <w:proofErr w:type="gramEnd"/>
      <w:r>
        <w:rPr>
          <w:lang w:val="en-US"/>
        </w:rPr>
        <w:t xml:space="preserve"> TCI State framework only whereas the inter-cell </w:t>
      </w:r>
      <w:proofErr w:type="spellStart"/>
      <w:r>
        <w:rPr>
          <w:lang w:val="en-US"/>
        </w:rPr>
        <w:t>mTRP</w:t>
      </w:r>
      <w:proofErr w:type="spellEnd"/>
      <w:r>
        <w:rPr>
          <w:lang w:val="en-US"/>
        </w:rPr>
        <w:t xml:space="preserve"> </w:t>
      </w:r>
      <w:r w:rsidRPr="008C58EC">
        <w:t>was initially based on R</w:t>
      </w:r>
      <w:r>
        <w:t xml:space="preserve">elease </w:t>
      </w:r>
      <w:r w:rsidRPr="008C58EC">
        <w:t xml:space="preserve">15/16 </w:t>
      </w:r>
      <w:proofErr w:type="spellStart"/>
      <w:r w:rsidRPr="008C58EC">
        <w:t>mTRP</w:t>
      </w:r>
      <w:proofErr w:type="spellEnd"/>
      <w:r w:rsidRPr="008C58EC">
        <w:t xml:space="preserve"> framework; support for unified TCI was added in R</w:t>
      </w:r>
      <w:r>
        <w:t xml:space="preserve">elease </w:t>
      </w:r>
      <w:r w:rsidRPr="008C58EC">
        <w:t>18.</w:t>
      </w:r>
      <w:r>
        <w:t xml:space="preserve"> </w:t>
      </w:r>
      <w:r w:rsidRPr="008C58EC">
        <w:t>These developments evolved independently, leading to fragmented inter-cell beam management solutions</w:t>
      </w:r>
      <w:r>
        <w:rPr>
          <w:lang w:val="en-US"/>
        </w:rPr>
        <w:t xml:space="preserve"> that do not work or leverage or operate seamlessly together.</w:t>
      </w:r>
      <w:r w:rsidR="004C546B">
        <w:rPr>
          <w:lang w:val="en-US"/>
        </w:rPr>
        <w:t xml:space="preserve"> </w:t>
      </w:r>
    </w:p>
    <w:p w14:paraId="1EA72B79" w14:textId="2027B5FE" w:rsidR="004C546B" w:rsidRPr="00F56614" w:rsidRDefault="003372A2" w:rsidP="004C546B">
      <w:pPr>
        <w:rPr>
          <w:i/>
          <w:iCs/>
        </w:rPr>
      </w:pPr>
      <w:r w:rsidRPr="00F56614">
        <w:rPr>
          <w:b/>
          <w:bCs/>
          <w:i/>
          <w:iCs/>
          <w:lang w:val="en-US"/>
        </w:rPr>
        <w:t>Proposal</w:t>
      </w:r>
      <w:r w:rsidR="00F56614" w:rsidRPr="00F56614">
        <w:rPr>
          <w:b/>
          <w:bCs/>
          <w:i/>
          <w:iCs/>
          <w:lang w:val="en-US"/>
        </w:rPr>
        <w:t xml:space="preserve"> 32</w:t>
      </w:r>
      <w:r w:rsidRPr="00F56614">
        <w:rPr>
          <w:b/>
          <w:bCs/>
          <w:i/>
          <w:iCs/>
          <w:lang w:val="en-US"/>
        </w:rPr>
        <w:t>:</w:t>
      </w:r>
      <w:r w:rsidRPr="00F56614">
        <w:rPr>
          <w:i/>
          <w:iCs/>
          <w:lang w:val="en-US"/>
        </w:rPr>
        <w:t xml:space="preserve"> </w:t>
      </w:r>
      <w:r w:rsidR="00742DA0" w:rsidRPr="00F56614">
        <w:rPr>
          <w:i/>
          <w:iCs/>
          <w:lang w:val="en-US"/>
        </w:rPr>
        <w:t>S</w:t>
      </w:r>
      <w:proofErr w:type="spellStart"/>
      <w:r w:rsidR="004C546B" w:rsidRPr="00F56614">
        <w:rPr>
          <w:i/>
          <w:iCs/>
        </w:rPr>
        <w:t>upport</w:t>
      </w:r>
      <w:proofErr w:type="spellEnd"/>
      <w:r w:rsidR="004C546B" w:rsidRPr="00F56614">
        <w:rPr>
          <w:i/>
          <w:iCs/>
        </w:rPr>
        <w:t xml:space="preserve"> of inter-cell beam management should be introduced to 6G</w:t>
      </w:r>
      <w:r w:rsidR="00742DA0" w:rsidRPr="00F56614">
        <w:rPr>
          <w:i/>
          <w:iCs/>
        </w:rPr>
        <w:t>R</w:t>
      </w:r>
      <w:r w:rsidR="004C546B" w:rsidRPr="00F56614">
        <w:rPr>
          <w:i/>
          <w:iCs/>
        </w:rPr>
        <w:t xml:space="preserve"> in the first release to avoid the need to build such capabilities based on legacy specification.  </w:t>
      </w:r>
    </w:p>
    <w:p w14:paraId="28C7EBD3" w14:textId="77777777" w:rsidR="002223F5" w:rsidRPr="006118A8" w:rsidRDefault="002223F5" w:rsidP="002223F5">
      <w:pPr>
        <w:pStyle w:val="Heading3"/>
        <w:rPr>
          <w:lang w:val="en-US"/>
        </w:rPr>
      </w:pPr>
      <w:bookmarkStart w:id="25" w:name="_Toc206170556"/>
      <w:r>
        <w:rPr>
          <w:lang w:val="en-US"/>
        </w:rPr>
        <w:t>Reference Signal design</w:t>
      </w:r>
      <w:bookmarkEnd w:id="25"/>
    </w:p>
    <w:p w14:paraId="2DBF1907" w14:textId="6D03D5A0" w:rsidR="00C11A65" w:rsidRDefault="006D7A9C" w:rsidP="00D66A03">
      <w:r>
        <w:t>In 5G specifications, MIMO RSs can be aperiodic, semi-persistent</w:t>
      </w:r>
      <w:r w:rsidR="000D771C">
        <w:t xml:space="preserve"> or</w:t>
      </w:r>
      <w:r>
        <w:t xml:space="preserve"> periodic. </w:t>
      </w:r>
      <w:r w:rsidR="609709E5">
        <w:t>In NR</w:t>
      </w:r>
      <w:r>
        <w:t xml:space="preserve"> specification, periodic signals (e.g. SSB/</w:t>
      </w:r>
      <w:r w:rsidR="00636446">
        <w:t>,</w:t>
      </w:r>
      <w:r>
        <w:t xml:space="preserve"> TRS) are used as QCL source for </w:t>
      </w:r>
      <w:proofErr w:type="gramStart"/>
      <w:r>
        <w:t>a large number of</w:t>
      </w:r>
      <w:proofErr w:type="gramEnd"/>
      <w:r>
        <w:t xml:space="preserve"> MIMO RSs for enabling estimation/tracking of different radio channel characteristics. </w:t>
      </w:r>
      <w:r w:rsidR="00C11A65">
        <w:t xml:space="preserve">However, periodic signals negatively contribute to network energy consumption, which is at odds with the key requirements and goals of 6GR. </w:t>
      </w:r>
    </w:p>
    <w:p w14:paraId="72193517" w14:textId="6FC7E40A" w:rsidR="00DB6404" w:rsidRPr="00F66095" w:rsidRDefault="00C72F27" w:rsidP="00D66A03">
      <w:pPr>
        <w:rPr>
          <w:i/>
          <w:iCs/>
        </w:rPr>
      </w:pPr>
      <w:r w:rsidRPr="00572586">
        <w:rPr>
          <w:b/>
          <w:bCs/>
          <w:i/>
          <w:iCs/>
        </w:rPr>
        <w:lastRenderedPageBreak/>
        <w:t>Proposal</w:t>
      </w:r>
      <w:r w:rsidR="00572586" w:rsidRPr="00572586">
        <w:rPr>
          <w:b/>
          <w:bCs/>
          <w:i/>
          <w:iCs/>
        </w:rPr>
        <w:t xml:space="preserve"> 33</w:t>
      </w:r>
      <w:r w:rsidRPr="00572586">
        <w:rPr>
          <w:b/>
          <w:bCs/>
          <w:i/>
          <w:iCs/>
        </w:rPr>
        <w:t>:</w:t>
      </w:r>
      <w:r w:rsidR="00FA521C" w:rsidRPr="00F66095">
        <w:rPr>
          <w:i/>
          <w:iCs/>
        </w:rPr>
        <w:t xml:space="preserve"> 6G MIMO reference signal design should target enhanced support for aperiodic and semi-persistent type of MIMO operations in terms of configurations, reception and transmission procedures.</w:t>
      </w:r>
    </w:p>
    <w:p w14:paraId="59ECD6A2" w14:textId="0BCEF0BE" w:rsidR="00B016D0" w:rsidRPr="00BA67BC" w:rsidRDefault="009C335E" w:rsidP="00D66A03">
      <w:r>
        <w:t xml:space="preserve">As </w:t>
      </w:r>
      <w:r w:rsidR="00C87585">
        <w:t>large</w:t>
      </w:r>
      <w:r w:rsidR="00267F84">
        <w:t>r</w:t>
      </w:r>
      <w:r w:rsidR="00C87585">
        <w:t xml:space="preserve"> antenna arrays for spectral efficiency and coverage enhancements</w:t>
      </w:r>
      <w:r w:rsidR="00F033A9">
        <w:t xml:space="preserve"> </w:t>
      </w:r>
      <w:r w:rsidR="00267F84">
        <w:t xml:space="preserve">are expected for the </w:t>
      </w:r>
      <w:r w:rsidR="00C87585">
        <w:t xml:space="preserve">6GR, the number of DMRS and NZP-CSI-RS antenna ports </w:t>
      </w:r>
      <w:r w:rsidR="00A62691">
        <w:t xml:space="preserve">(APs) </w:t>
      </w:r>
      <w:r w:rsidR="00C87585">
        <w:t>need to be extended beyond the limit set by 5G.</w:t>
      </w:r>
      <w:r w:rsidR="00DC7F9C">
        <w:t xml:space="preserve"> </w:t>
      </w:r>
      <w:r w:rsidR="00221A4B">
        <w:t>T</w:t>
      </w:r>
      <w:r w:rsidR="00EA09C0">
        <w:t xml:space="preserve">he </w:t>
      </w:r>
      <w:r w:rsidR="00840A8B">
        <w:t xml:space="preserve">related </w:t>
      </w:r>
      <w:r w:rsidR="00C87585">
        <w:t xml:space="preserve">reference signal resource overhead </w:t>
      </w:r>
      <w:r w:rsidR="001F38B5">
        <w:t xml:space="preserve">increase </w:t>
      </w:r>
      <w:r w:rsidR="00144B71">
        <w:t>need</w:t>
      </w:r>
      <w:r w:rsidR="001F38B5">
        <w:t>s</w:t>
      </w:r>
      <w:r w:rsidR="00C87585">
        <w:t xml:space="preserve"> to be </w:t>
      </w:r>
      <w:proofErr w:type="gramStart"/>
      <w:r w:rsidR="00144B71">
        <w:t>tak</w:t>
      </w:r>
      <w:r w:rsidR="00184439">
        <w:t>en</w:t>
      </w:r>
      <w:r w:rsidR="00144B71">
        <w:t xml:space="preserve"> </w:t>
      </w:r>
      <w:r w:rsidR="00BA06BB">
        <w:t>into account</w:t>
      </w:r>
      <w:proofErr w:type="gramEnd"/>
      <w:r w:rsidR="00BA06BB">
        <w:t xml:space="preserve"> </w:t>
      </w:r>
      <w:r w:rsidR="00144B71">
        <w:t>while designing RSs for 6GR.</w:t>
      </w:r>
      <w:r w:rsidR="00C87585">
        <w:t xml:space="preserve">     </w:t>
      </w:r>
    </w:p>
    <w:p w14:paraId="09EDEC8B" w14:textId="662D2D08" w:rsidR="00DF380A" w:rsidRPr="003404D0" w:rsidRDefault="003404D0" w:rsidP="002C4A41">
      <w:pPr>
        <w:spacing w:after="0"/>
        <w:rPr>
          <w:i/>
          <w:iCs/>
        </w:rPr>
      </w:pPr>
      <w:r w:rsidRPr="003404D0">
        <w:rPr>
          <w:b/>
          <w:bCs/>
          <w:i/>
          <w:iCs/>
        </w:rPr>
        <w:t xml:space="preserve">Proposal 34: </w:t>
      </w:r>
      <w:r w:rsidR="00A70DA0" w:rsidRPr="003404D0">
        <w:rPr>
          <w:i/>
          <w:iCs/>
        </w:rPr>
        <w:t>Further aspects to be considered for studies on reference signals for 6GR:</w:t>
      </w:r>
    </w:p>
    <w:p w14:paraId="5515AFC4" w14:textId="37628E3D" w:rsidR="00A70DA0" w:rsidRPr="004B16AE" w:rsidRDefault="00935C81" w:rsidP="00A70DA0">
      <w:pPr>
        <w:pStyle w:val="ListParagraph"/>
        <w:numPr>
          <w:ilvl w:val="0"/>
          <w:numId w:val="28"/>
        </w:numPr>
        <w:rPr>
          <w:i/>
          <w:iCs/>
          <w:sz w:val="20"/>
          <w:szCs w:val="20"/>
          <w:lang w:val="en-US"/>
        </w:rPr>
      </w:pPr>
      <w:r w:rsidRPr="004B16AE">
        <w:rPr>
          <w:b/>
          <w:bCs/>
          <w:i/>
          <w:iCs/>
          <w:sz w:val="20"/>
          <w:szCs w:val="20"/>
          <w:lang w:val="en-US"/>
        </w:rPr>
        <w:t>Native support to m</w:t>
      </w:r>
      <w:r w:rsidR="00980AE3" w:rsidRPr="004B16AE">
        <w:rPr>
          <w:b/>
          <w:bCs/>
          <w:i/>
          <w:iCs/>
          <w:sz w:val="20"/>
          <w:szCs w:val="20"/>
          <w:lang w:val="en-US"/>
        </w:rPr>
        <w:t xml:space="preserve">ulti-slot </w:t>
      </w:r>
      <w:proofErr w:type="spellStart"/>
      <w:r w:rsidR="00980AE3" w:rsidRPr="004B16AE">
        <w:rPr>
          <w:b/>
          <w:bCs/>
          <w:i/>
          <w:iCs/>
          <w:sz w:val="20"/>
          <w:szCs w:val="20"/>
          <w:lang w:val="en-US"/>
        </w:rPr>
        <w:t>PxSCH</w:t>
      </w:r>
      <w:proofErr w:type="spellEnd"/>
      <w:r w:rsidR="00980AE3" w:rsidRPr="004B16AE">
        <w:rPr>
          <w:b/>
          <w:bCs/>
          <w:i/>
          <w:iCs/>
          <w:sz w:val="20"/>
          <w:szCs w:val="20"/>
          <w:lang w:val="en-US"/>
        </w:rPr>
        <w:t xml:space="preserve"> operations</w:t>
      </w:r>
      <w:r w:rsidR="00980AE3" w:rsidRPr="004B16AE">
        <w:rPr>
          <w:i/>
          <w:iCs/>
          <w:sz w:val="20"/>
          <w:szCs w:val="20"/>
          <w:lang w:val="en-US"/>
        </w:rPr>
        <w:t xml:space="preserve">: </w:t>
      </w:r>
      <w:r w:rsidR="006A5831" w:rsidRPr="004B16AE">
        <w:rPr>
          <w:i/>
          <w:iCs/>
          <w:sz w:val="20"/>
          <w:szCs w:val="20"/>
          <w:lang w:val="en-US"/>
        </w:rPr>
        <w:t>for enhanced coverage and spectral efficiency.</w:t>
      </w:r>
    </w:p>
    <w:p w14:paraId="7DC44F4B" w14:textId="708221BB" w:rsidR="006A5831" w:rsidRPr="004B16AE" w:rsidRDefault="00403DC8" w:rsidP="00A70DA0">
      <w:pPr>
        <w:pStyle w:val="ListParagraph"/>
        <w:numPr>
          <w:ilvl w:val="0"/>
          <w:numId w:val="28"/>
        </w:numPr>
        <w:rPr>
          <w:i/>
          <w:iCs/>
          <w:sz w:val="20"/>
          <w:szCs w:val="20"/>
          <w:lang w:val="en-US"/>
        </w:rPr>
      </w:pPr>
      <w:r w:rsidRPr="004B16AE">
        <w:rPr>
          <w:b/>
          <w:bCs/>
          <w:i/>
          <w:iCs/>
          <w:sz w:val="20"/>
          <w:szCs w:val="20"/>
          <w:lang w:val="en-US"/>
        </w:rPr>
        <w:t xml:space="preserve">Enhanced </w:t>
      </w:r>
      <w:r w:rsidR="0098629C" w:rsidRPr="004B16AE">
        <w:rPr>
          <w:b/>
          <w:bCs/>
          <w:i/>
          <w:iCs/>
          <w:sz w:val="20"/>
          <w:szCs w:val="20"/>
          <w:lang w:val="en-US"/>
        </w:rPr>
        <w:t>MU-MIMO support</w:t>
      </w:r>
      <w:r w:rsidR="0098629C" w:rsidRPr="004B16AE">
        <w:rPr>
          <w:i/>
          <w:iCs/>
          <w:sz w:val="20"/>
          <w:szCs w:val="20"/>
          <w:lang w:val="en-US"/>
        </w:rPr>
        <w:t xml:space="preserve">: </w:t>
      </w:r>
      <w:r w:rsidR="00842142" w:rsidRPr="004B16AE">
        <w:rPr>
          <w:i/>
          <w:iCs/>
          <w:sz w:val="20"/>
          <w:szCs w:val="20"/>
          <w:lang w:val="en-US"/>
        </w:rPr>
        <w:t>support up to 48</w:t>
      </w:r>
      <w:r w:rsidR="009160AF" w:rsidRPr="004B16AE">
        <w:rPr>
          <w:i/>
          <w:iCs/>
          <w:sz w:val="20"/>
          <w:szCs w:val="20"/>
          <w:lang w:val="en-US"/>
        </w:rPr>
        <w:t xml:space="preserve"> DMRS</w:t>
      </w:r>
      <w:r w:rsidR="00842142" w:rsidRPr="004B16AE">
        <w:rPr>
          <w:i/>
          <w:iCs/>
          <w:sz w:val="20"/>
          <w:szCs w:val="20"/>
          <w:lang w:val="en-US"/>
        </w:rPr>
        <w:t xml:space="preserve"> APs</w:t>
      </w:r>
      <w:r w:rsidR="009160AF" w:rsidRPr="004B16AE">
        <w:rPr>
          <w:i/>
          <w:iCs/>
          <w:sz w:val="20"/>
          <w:szCs w:val="20"/>
          <w:lang w:val="en-US"/>
        </w:rPr>
        <w:t>.</w:t>
      </w:r>
    </w:p>
    <w:p w14:paraId="19AB27C6" w14:textId="77777777" w:rsidR="000D638B" w:rsidRPr="004B16AE" w:rsidRDefault="00A014DD" w:rsidP="00A70DA0">
      <w:pPr>
        <w:pStyle w:val="ListParagraph"/>
        <w:numPr>
          <w:ilvl w:val="0"/>
          <w:numId w:val="28"/>
        </w:numPr>
        <w:rPr>
          <w:i/>
          <w:iCs/>
          <w:sz w:val="20"/>
          <w:szCs w:val="20"/>
          <w:lang w:val="en-US"/>
        </w:rPr>
      </w:pPr>
      <w:r w:rsidRPr="004B16AE">
        <w:rPr>
          <w:b/>
          <w:bCs/>
          <w:i/>
          <w:iCs/>
          <w:sz w:val="20"/>
          <w:szCs w:val="20"/>
          <w:lang w:val="en-US"/>
        </w:rPr>
        <w:t>DMRS</w:t>
      </w:r>
      <w:r w:rsidRPr="004B16AE">
        <w:rPr>
          <w:i/>
          <w:iCs/>
          <w:sz w:val="20"/>
          <w:szCs w:val="20"/>
          <w:lang w:val="en-US"/>
        </w:rPr>
        <w:t xml:space="preserve">: </w:t>
      </w:r>
      <w:r w:rsidR="00A40DF2" w:rsidRPr="004B16AE">
        <w:rPr>
          <w:i/>
          <w:iCs/>
          <w:sz w:val="20"/>
          <w:szCs w:val="20"/>
          <w:lang w:val="en-US"/>
        </w:rPr>
        <w:t xml:space="preserve">target a single </w:t>
      </w:r>
      <w:proofErr w:type="spellStart"/>
      <w:r w:rsidR="00A40DF2" w:rsidRPr="004B16AE">
        <w:rPr>
          <w:i/>
          <w:iCs/>
          <w:sz w:val="20"/>
          <w:szCs w:val="20"/>
          <w:lang w:val="en-US"/>
        </w:rPr>
        <w:t>PxSCH</w:t>
      </w:r>
      <w:proofErr w:type="spellEnd"/>
      <w:r w:rsidR="00A40DF2" w:rsidRPr="004B16AE">
        <w:rPr>
          <w:i/>
          <w:iCs/>
          <w:sz w:val="20"/>
          <w:szCs w:val="20"/>
          <w:lang w:val="en-US"/>
        </w:rPr>
        <w:t xml:space="preserve"> DMRS type for 6G in both UL and DL, with up to </w:t>
      </w:r>
      <w:r w:rsidR="000D752A" w:rsidRPr="004B16AE">
        <w:rPr>
          <w:i/>
          <w:iCs/>
          <w:sz w:val="20"/>
          <w:szCs w:val="20"/>
          <w:lang w:val="en-US"/>
        </w:rPr>
        <w:t>48</w:t>
      </w:r>
      <w:r w:rsidR="00A40DF2" w:rsidRPr="004B16AE">
        <w:rPr>
          <w:i/>
          <w:iCs/>
          <w:sz w:val="20"/>
          <w:szCs w:val="20"/>
          <w:lang w:val="en-US"/>
        </w:rPr>
        <w:t xml:space="preserve"> DMRS APs.</w:t>
      </w:r>
      <w:r w:rsidR="003404D0" w:rsidRPr="004B16AE">
        <w:rPr>
          <w:i/>
          <w:iCs/>
          <w:sz w:val="20"/>
          <w:szCs w:val="20"/>
          <w:lang w:val="en-US"/>
        </w:rPr>
        <w:t xml:space="preserve"> </w:t>
      </w:r>
    </w:p>
    <w:p w14:paraId="03339FD6" w14:textId="1AA3A087" w:rsidR="00A014DD" w:rsidRPr="004B16AE" w:rsidRDefault="000D638B" w:rsidP="000D638B">
      <w:pPr>
        <w:pStyle w:val="ListParagraph"/>
        <w:numPr>
          <w:ilvl w:val="1"/>
          <w:numId w:val="28"/>
        </w:numPr>
        <w:rPr>
          <w:i/>
          <w:iCs/>
          <w:sz w:val="20"/>
          <w:szCs w:val="20"/>
          <w:lang w:val="en-US"/>
        </w:rPr>
      </w:pPr>
      <w:r w:rsidRPr="004B16AE">
        <w:rPr>
          <w:i/>
          <w:iCs/>
          <w:sz w:val="20"/>
          <w:szCs w:val="20"/>
          <w:lang w:val="en-US"/>
        </w:rPr>
        <w:t>C</w:t>
      </w:r>
      <w:r w:rsidR="003404D0" w:rsidRPr="004B16AE">
        <w:rPr>
          <w:i/>
          <w:iCs/>
          <w:sz w:val="20"/>
          <w:szCs w:val="20"/>
          <w:lang w:val="en-US"/>
        </w:rPr>
        <w:t>onsider if multiplexing of antenna ports is done in orthogonal or quasi-orthogonal manner.</w:t>
      </w:r>
    </w:p>
    <w:p w14:paraId="3989F1EB" w14:textId="0BEAF56E" w:rsidR="009160AF" w:rsidRPr="004B16AE" w:rsidRDefault="000D638B" w:rsidP="00C44A19">
      <w:pPr>
        <w:pStyle w:val="ListParagraph"/>
        <w:numPr>
          <w:ilvl w:val="1"/>
          <w:numId w:val="28"/>
        </w:numPr>
        <w:rPr>
          <w:i/>
          <w:iCs/>
          <w:sz w:val="20"/>
          <w:szCs w:val="20"/>
          <w:lang w:val="en-US"/>
        </w:rPr>
      </w:pPr>
      <w:r w:rsidRPr="004B16AE">
        <w:rPr>
          <w:i/>
          <w:iCs/>
          <w:sz w:val="20"/>
          <w:szCs w:val="20"/>
          <w:lang w:val="en-US"/>
        </w:rPr>
        <w:t>S</w:t>
      </w:r>
      <w:r w:rsidR="00A014DD" w:rsidRPr="004B16AE">
        <w:rPr>
          <w:i/>
          <w:iCs/>
          <w:sz w:val="20"/>
          <w:szCs w:val="20"/>
          <w:lang w:val="en-US"/>
        </w:rPr>
        <w:t>tudy</w:t>
      </w:r>
      <w:r w:rsidR="00CF4D83" w:rsidRPr="004B16AE">
        <w:rPr>
          <w:i/>
          <w:iCs/>
          <w:sz w:val="20"/>
          <w:szCs w:val="20"/>
          <w:lang w:val="en-US"/>
        </w:rPr>
        <w:t xml:space="preserve"> the number of DMRS symbols and related time densities</w:t>
      </w:r>
      <w:r w:rsidRPr="004B16AE">
        <w:rPr>
          <w:i/>
          <w:iCs/>
          <w:sz w:val="20"/>
          <w:szCs w:val="20"/>
          <w:lang w:val="en-US"/>
        </w:rPr>
        <w:t xml:space="preserve"> for high-mobility scenarios.</w:t>
      </w:r>
    </w:p>
    <w:p w14:paraId="3C18AB97" w14:textId="2CE17ADF" w:rsidR="48ED5538" w:rsidRPr="004B16AE" w:rsidRDefault="48ED5538" w:rsidP="1550DB2C">
      <w:pPr>
        <w:pStyle w:val="ListParagraph"/>
        <w:numPr>
          <w:ilvl w:val="0"/>
          <w:numId w:val="28"/>
        </w:numPr>
        <w:rPr>
          <w:i/>
          <w:iCs/>
          <w:sz w:val="20"/>
          <w:szCs w:val="20"/>
          <w:lang w:val="en-US"/>
        </w:rPr>
      </w:pPr>
      <w:r w:rsidRPr="004B16AE">
        <w:rPr>
          <w:b/>
          <w:bCs/>
          <w:i/>
          <w:iCs/>
          <w:sz w:val="20"/>
          <w:szCs w:val="20"/>
          <w:lang w:val="en-US"/>
        </w:rPr>
        <w:t>CSI-RS</w:t>
      </w:r>
      <w:r w:rsidRPr="004B16AE">
        <w:rPr>
          <w:i/>
          <w:iCs/>
          <w:sz w:val="20"/>
          <w:szCs w:val="20"/>
          <w:lang w:val="en-US"/>
        </w:rPr>
        <w:t xml:space="preserve">: </w:t>
      </w:r>
      <w:r w:rsidR="7F78D35E" w:rsidRPr="004B16AE">
        <w:rPr>
          <w:i/>
          <w:iCs/>
          <w:sz w:val="20"/>
          <w:szCs w:val="20"/>
          <w:lang w:val="en-US"/>
        </w:rPr>
        <w:t>f</w:t>
      </w:r>
      <w:r w:rsidR="34D7B395" w:rsidRPr="004B16AE">
        <w:rPr>
          <w:i/>
          <w:iCs/>
          <w:sz w:val="20"/>
          <w:szCs w:val="20"/>
          <w:lang w:val="en-US"/>
        </w:rPr>
        <w:t>or CSI acquisition</w:t>
      </w:r>
      <w:r w:rsidR="04466761" w:rsidRPr="004B16AE">
        <w:rPr>
          <w:i/>
          <w:iCs/>
          <w:sz w:val="20"/>
          <w:szCs w:val="20"/>
          <w:lang w:val="en-US"/>
        </w:rPr>
        <w:t xml:space="preserve"> in DL</w:t>
      </w:r>
      <w:r w:rsidR="1406ADE3" w:rsidRPr="004B16AE">
        <w:rPr>
          <w:i/>
          <w:iCs/>
          <w:sz w:val="20"/>
          <w:szCs w:val="20"/>
          <w:lang w:val="en-US"/>
        </w:rPr>
        <w:t xml:space="preserve"> with larger antenna arrays</w:t>
      </w:r>
      <w:r w:rsidR="34D7B395" w:rsidRPr="004B16AE">
        <w:rPr>
          <w:i/>
          <w:iCs/>
          <w:sz w:val="20"/>
          <w:szCs w:val="20"/>
          <w:lang w:val="en-US"/>
        </w:rPr>
        <w:t>, s</w:t>
      </w:r>
      <w:r w:rsidRPr="004B16AE">
        <w:rPr>
          <w:i/>
          <w:iCs/>
          <w:sz w:val="20"/>
          <w:szCs w:val="20"/>
          <w:lang w:val="en-US"/>
        </w:rPr>
        <w:t>upport up to 256 APs</w:t>
      </w:r>
      <w:r w:rsidR="55745E70" w:rsidRPr="004B16AE">
        <w:rPr>
          <w:i/>
          <w:iCs/>
          <w:sz w:val="20"/>
          <w:szCs w:val="20"/>
          <w:lang w:val="en-US"/>
        </w:rPr>
        <w:t xml:space="preserve"> </w:t>
      </w:r>
    </w:p>
    <w:p w14:paraId="6EC6F7D7" w14:textId="0C8D3A53" w:rsidR="006C7A18" w:rsidRPr="004B16AE" w:rsidRDefault="00A37275" w:rsidP="00A70DA0">
      <w:pPr>
        <w:pStyle w:val="ListParagraph"/>
        <w:numPr>
          <w:ilvl w:val="0"/>
          <w:numId w:val="28"/>
        </w:numPr>
        <w:rPr>
          <w:i/>
          <w:iCs/>
          <w:sz w:val="20"/>
          <w:szCs w:val="20"/>
          <w:lang w:val="en-US"/>
        </w:rPr>
      </w:pPr>
      <w:r w:rsidRPr="004B16AE">
        <w:rPr>
          <w:b/>
          <w:bCs/>
          <w:i/>
          <w:iCs/>
          <w:sz w:val="20"/>
          <w:szCs w:val="20"/>
          <w:lang w:val="en-US"/>
        </w:rPr>
        <w:t>SRS</w:t>
      </w:r>
      <w:r w:rsidRPr="004B16AE">
        <w:rPr>
          <w:i/>
          <w:iCs/>
          <w:sz w:val="20"/>
          <w:szCs w:val="20"/>
          <w:lang w:val="en-US"/>
        </w:rPr>
        <w:t>:</w:t>
      </w:r>
      <w:r w:rsidR="00E12408" w:rsidRPr="004B16AE">
        <w:rPr>
          <w:i/>
          <w:iCs/>
          <w:sz w:val="20"/>
          <w:szCs w:val="20"/>
          <w:lang w:val="en-US"/>
        </w:rPr>
        <w:t xml:space="preserve"> </w:t>
      </w:r>
      <w:r w:rsidR="00A3384C" w:rsidRPr="004B16AE">
        <w:rPr>
          <w:i/>
          <w:iCs/>
          <w:sz w:val="20"/>
          <w:szCs w:val="20"/>
          <w:lang w:val="en-US"/>
        </w:rPr>
        <w:t xml:space="preserve">provides </w:t>
      </w:r>
      <w:r w:rsidR="002C3DBA" w:rsidRPr="004B16AE">
        <w:rPr>
          <w:i/>
          <w:iCs/>
          <w:sz w:val="20"/>
          <w:szCs w:val="20"/>
          <w:lang w:val="en-US"/>
        </w:rPr>
        <w:t xml:space="preserve">flexible </w:t>
      </w:r>
      <w:r w:rsidR="00A3384C" w:rsidRPr="004B16AE">
        <w:rPr>
          <w:i/>
          <w:iCs/>
          <w:sz w:val="20"/>
          <w:szCs w:val="20"/>
          <w:lang w:val="en-US"/>
        </w:rPr>
        <w:t xml:space="preserve">support for </w:t>
      </w:r>
      <w:r w:rsidR="00BF4C0F" w:rsidRPr="004B16AE">
        <w:rPr>
          <w:i/>
          <w:iCs/>
          <w:sz w:val="20"/>
          <w:szCs w:val="20"/>
          <w:lang w:val="en-US"/>
        </w:rPr>
        <w:t xml:space="preserve">UL </w:t>
      </w:r>
      <w:r w:rsidR="009B7B2B" w:rsidRPr="004B16AE">
        <w:rPr>
          <w:i/>
          <w:iCs/>
          <w:sz w:val="20"/>
          <w:szCs w:val="20"/>
          <w:lang w:val="en-US"/>
        </w:rPr>
        <w:t xml:space="preserve">&amp; </w:t>
      </w:r>
      <w:r w:rsidR="00BF4C0F" w:rsidRPr="004B16AE">
        <w:rPr>
          <w:i/>
          <w:iCs/>
          <w:sz w:val="20"/>
          <w:szCs w:val="20"/>
          <w:lang w:val="en-US"/>
        </w:rPr>
        <w:t xml:space="preserve">DL </w:t>
      </w:r>
      <w:r w:rsidR="00031E29" w:rsidRPr="004B16AE">
        <w:rPr>
          <w:i/>
          <w:iCs/>
          <w:sz w:val="20"/>
          <w:szCs w:val="20"/>
          <w:lang w:val="en-US"/>
        </w:rPr>
        <w:t xml:space="preserve">CSI acquisition </w:t>
      </w:r>
      <w:r w:rsidR="00BF4C0F" w:rsidRPr="004B16AE">
        <w:rPr>
          <w:i/>
          <w:iCs/>
          <w:sz w:val="20"/>
          <w:szCs w:val="20"/>
          <w:lang w:val="en-US"/>
        </w:rPr>
        <w:t>and</w:t>
      </w:r>
      <w:r w:rsidR="002148F6" w:rsidRPr="004B16AE">
        <w:rPr>
          <w:i/>
          <w:iCs/>
          <w:sz w:val="20"/>
          <w:szCs w:val="20"/>
          <w:lang w:val="en-US"/>
        </w:rPr>
        <w:t xml:space="preserve"> beam managemen</w:t>
      </w:r>
      <w:r w:rsidR="00B93126" w:rsidRPr="004B16AE">
        <w:rPr>
          <w:i/>
          <w:iCs/>
          <w:sz w:val="20"/>
          <w:szCs w:val="20"/>
          <w:lang w:val="en-US"/>
        </w:rPr>
        <w:t>t.</w:t>
      </w:r>
      <w:r w:rsidR="00565995" w:rsidRPr="004B16AE">
        <w:rPr>
          <w:i/>
          <w:iCs/>
          <w:sz w:val="20"/>
          <w:szCs w:val="20"/>
          <w:lang w:val="en-US"/>
        </w:rPr>
        <w:t xml:space="preserve"> </w:t>
      </w:r>
      <w:r w:rsidR="00410F16" w:rsidRPr="004B16AE">
        <w:rPr>
          <w:i/>
          <w:iCs/>
          <w:sz w:val="20"/>
          <w:szCs w:val="20"/>
          <w:lang w:val="en-US"/>
        </w:rPr>
        <w:t xml:space="preserve">5G NR as baseline for 6GR. </w:t>
      </w:r>
    </w:p>
    <w:p w14:paraId="31C185E7" w14:textId="77777777" w:rsidR="00410F16" w:rsidRPr="00410F16" w:rsidRDefault="00410F16" w:rsidP="00410F16">
      <w:pPr>
        <w:rPr>
          <w:lang w:val="en-US"/>
        </w:rPr>
      </w:pPr>
    </w:p>
    <w:p w14:paraId="7043BA3A" w14:textId="58CFFD7E" w:rsidR="006E1409" w:rsidRDefault="002223F5" w:rsidP="002223F5">
      <w:pPr>
        <w:pStyle w:val="Heading3"/>
        <w:rPr>
          <w:lang w:val="en-US"/>
        </w:rPr>
      </w:pPr>
      <w:bookmarkStart w:id="26" w:name="_Toc206170557"/>
      <w:r>
        <w:rPr>
          <w:lang w:val="en-US"/>
        </w:rPr>
        <w:t>QCL framework</w:t>
      </w:r>
      <w:bookmarkEnd w:id="26"/>
    </w:p>
    <w:p w14:paraId="711F387E" w14:textId="49136DFB" w:rsidR="00E96460" w:rsidRDefault="003C57DB" w:rsidP="00E96460">
      <w:r>
        <w:rPr>
          <w:lang w:val="en-US"/>
        </w:rPr>
        <w:t xml:space="preserve">The </w:t>
      </w:r>
      <w:r w:rsidR="00E96460" w:rsidRPr="007F630B">
        <w:t>Quasi</w:t>
      </w:r>
      <w:r w:rsidR="00E96460">
        <w:t xml:space="preserve"> </w:t>
      </w:r>
      <w:r w:rsidR="00E96460" w:rsidRPr="007F630B">
        <w:t>Co</w:t>
      </w:r>
      <w:r w:rsidR="00E96460">
        <w:t>-</w:t>
      </w:r>
      <w:r w:rsidR="00E96460" w:rsidRPr="007F630B">
        <w:t>location (QCL) concept</w:t>
      </w:r>
      <w:r w:rsidR="00E96460">
        <w:t xml:space="preserve"> has been defined</w:t>
      </w:r>
      <w:r w:rsidR="00E96460" w:rsidRPr="007F630B">
        <w:t xml:space="preserve"> to help the UE with channel estimation, frequency offset error estimation and </w:t>
      </w:r>
      <w:r w:rsidR="00E96460">
        <w:t>time</w:t>
      </w:r>
      <w:r w:rsidR="00270978">
        <w:t>-</w:t>
      </w:r>
      <w:r w:rsidR="00E96460" w:rsidRPr="007F630B">
        <w:t xml:space="preserve">synchronization </w:t>
      </w:r>
      <w:r w:rsidR="00E96460">
        <w:t>tracking</w:t>
      </w:r>
      <w:r w:rsidR="00E96460" w:rsidRPr="007F630B">
        <w:t xml:space="preserve">. </w:t>
      </w:r>
      <w:r w:rsidR="00E96460" w:rsidRPr="007F630B" w:rsidDel="009A343D">
        <w:t xml:space="preserve">For example, if UE knows that the radio channels corresponding to two different antenna ports is </w:t>
      </w:r>
      <w:proofErr w:type="spellStart"/>
      <w:r w:rsidR="00E96460" w:rsidRPr="007F630B" w:rsidDel="009A343D">
        <w:t>QCL</w:t>
      </w:r>
      <w:r w:rsidR="00026493" w:rsidDel="009A343D">
        <w:t>’</w:t>
      </w:r>
      <w:r w:rsidR="00E96460" w:rsidDel="009A343D">
        <w:t>ed</w:t>
      </w:r>
      <w:proofErr w:type="spellEnd"/>
      <w:r w:rsidR="00E96460" w:rsidRPr="007F630B" w:rsidDel="009A343D">
        <w:t xml:space="preserve"> in terms of Doppler shift</w:t>
      </w:r>
      <w:r w:rsidR="00E96460" w:rsidDel="009A343D">
        <w:t xml:space="preserve"> (or doppler spread, delay spread or average delay)</w:t>
      </w:r>
      <w:r w:rsidR="00E96460" w:rsidRPr="007F630B" w:rsidDel="009A343D">
        <w:t xml:space="preserve"> then UE can determine Doppler shift for one antenna port and then apply the result on </w:t>
      </w:r>
      <w:r w:rsidR="00E96460" w:rsidDel="009A343D">
        <w:t>the other</w:t>
      </w:r>
      <w:r w:rsidR="00E96460" w:rsidRPr="007F630B" w:rsidDel="009A343D">
        <w:t xml:space="preserve"> antenna port for channel estimation</w:t>
      </w:r>
      <w:r w:rsidR="00E96460" w:rsidDel="009A343D">
        <w:t xml:space="preserve"> for the reception of downlink signals (CSI-RS) and channels (PDCCH, PDSCH)</w:t>
      </w:r>
      <w:r w:rsidR="00E96460" w:rsidRPr="007F630B" w:rsidDel="009A343D">
        <w:t>.</w:t>
      </w:r>
      <w:r w:rsidR="00CE7DB1" w:rsidDel="009A343D">
        <w:t xml:space="preserve"> </w:t>
      </w:r>
      <w:r w:rsidR="0009277D">
        <w:t xml:space="preserve">Nevertheless, there is room for optimization of the QCL framework in 6GR, </w:t>
      </w:r>
      <w:r w:rsidR="00DE480F">
        <w:t xml:space="preserve">for example providing extra </w:t>
      </w:r>
      <w:r w:rsidR="00233230">
        <w:t xml:space="preserve">flexibility for network configuration and </w:t>
      </w:r>
      <w:r w:rsidR="00C545B7">
        <w:t xml:space="preserve">minimizing the number of QCL types to those </w:t>
      </w:r>
      <w:proofErr w:type="gramStart"/>
      <w:r w:rsidR="00C545B7">
        <w:t xml:space="preserve">actually </w:t>
      </w:r>
      <w:r w:rsidR="00254856">
        <w:t>used</w:t>
      </w:r>
      <w:proofErr w:type="gramEnd"/>
      <w:r w:rsidR="00254856">
        <w:t xml:space="preserve"> in practical deployments.</w:t>
      </w:r>
    </w:p>
    <w:p w14:paraId="61B9D2FC" w14:textId="4AF5755B" w:rsidR="00254856" w:rsidRPr="005D74B3" w:rsidRDefault="00254856" w:rsidP="00E96460">
      <w:pPr>
        <w:rPr>
          <w:i/>
          <w:iCs/>
        </w:rPr>
      </w:pPr>
      <w:r w:rsidRPr="005D74B3">
        <w:rPr>
          <w:b/>
          <w:bCs/>
          <w:i/>
          <w:iCs/>
        </w:rPr>
        <w:t>Proposal</w:t>
      </w:r>
      <w:r w:rsidR="005D74B3" w:rsidRPr="005D74B3">
        <w:rPr>
          <w:b/>
          <w:bCs/>
          <w:i/>
          <w:iCs/>
        </w:rPr>
        <w:t xml:space="preserve"> 35</w:t>
      </w:r>
      <w:r w:rsidRPr="005D74B3">
        <w:rPr>
          <w:b/>
          <w:bCs/>
          <w:i/>
          <w:iCs/>
        </w:rPr>
        <w:t>:</w:t>
      </w:r>
      <w:r w:rsidRPr="005D74B3">
        <w:rPr>
          <w:i/>
          <w:iCs/>
        </w:rPr>
        <w:t xml:space="preserve"> 6GR is to maintain the concept of QCL</w:t>
      </w:r>
      <w:r w:rsidR="000E202C" w:rsidRPr="005D74B3">
        <w:rPr>
          <w:i/>
          <w:iCs/>
        </w:rPr>
        <w:t xml:space="preserve"> and further </w:t>
      </w:r>
      <w:r w:rsidR="00656A33" w:rsidRPr="005D74B3">
        <w:rPr>
          <w:i/>
          <w:iCs/>
        </w:rPr>
        <w:t xml:space="preserve">consider means to simplify </w:t>
      </w:r>
      <w:r w:rsidR="00DC2F21" w:rsidRPr="005D74B3">
        <w:rPr>
          <w:i/>
          <w:iCs/>
        </w:rPr>
        <w:t xml:space="preserve">the </w:t>
      </w:r>
      <w:r w:rsidR="005C572F" w:rsidRPr="005D74B3">
        <w:rPr>
          <w:i/>
          <w:iCs/>
        </w:rPr>
        <w:t xml:space="preserve">QCL types and </w:t>
      </w:r>
      <w:r w:rsidR="00491C68" w:rsidRPr="005D74B3">
        <w:rPr>
          <w:i/>
          <w:iCs/>
        </w:rPr>
        <w:t>allow more configuration flexibility to the networks.</w:t>
      </w:r>
    </w:p>
    <w:p w14:paraId="5159054B" w14:textId="69B9460E" w:rsidR="006A16ED" w:rsidRDefault="004F0540" w:rsidP="005340BD">
      <w:pPr>
        <w:rPr>
          <w:lang w:val="en-US"/>
        </w:rPr>
      </w:pPr>
      <w:r w:rsidRPr="00892951">
        <w:rPr>
          <w:lang w:val="en-US"/>
        </w:rPr>
        <w:t xml:space="preserve">Unified TCI framework </w:t>
      </w:r>
      <w:r>
        <w:rPr>
          <w:lang w:val="en-US"/>
        </w:rPr>
        <w:t>was defined in NR Rel-17 and extended in Rel-18 for multi-TRP</w:t>
      </w:r>
      <w:r w:rsidRPr="00892951">
        <w:rPr>
          <w:lang w:val="en-US"/>
        </w:rPr>
        <w:t xml:space="preserve"> to provide QCL relations </w:t>
      </w:r>
      <w:r>
        <w:rPr>
          <w:lang w:val="en-US"/>
        </w:rPr>
        <w:t>for both DL and UL</w:t>
      </w:r>
      <w:r w:rsidDel="00A41AEF">
        <w:rPr>
          <w:lang w:val="en-US"/>
        </w:rPr>
        <w:t xml:space="preserve"> with the following high</w:t>
      </w:r>
      <w:r w:rsidR="00416D7B" w:rsidDel="00A41AEF">
        <w:rPr>
          <w:lang w:val="en-US"/>
        </w:rPr>
        <w:t>-</w:t>
      </w:r>
      <w:r w:rsidDel="00A41AEF">
        <w:rPr>
          <w:lang w:val="en-US"/>
        </w:rPr>
        <w:t xml:space="preserve">level </w:t>
      </w:r>
      <w:r>
        <w:rPr>
          <w:lang w:val="en-US"/>
        </w:rPr>
        <w:t>characteristics</w:t>
      </w:r>
      <w:r w:rsidDel="00A41AEF">
        <w:rPr>
          <w:lang w:val="en-US"/>
        </w:rPr>
        <w:t>:</w:t>
      </w:r>
      <w:r w:rsidR="00416D7B" w:rsidDel="00A41AEF">
        <w:rPr>
          <w:lang w:val="en-US"/>
        </w:rPr>
        <w:t xml:space="preserve"> </w:t>
      </w:r>
      <w:r w:rsidR="005340BD" w:rsidDel="00A41AEF">
        <w:rPr>
          <w:lang w:val="en-US"/>
        </w:rPr>
        <w:t>s</w:t>
      </w:r>
      <w:r w:rsidRPr="00145BBB" w:rsidDel="00A41AEF">
        <w:rPr>
          <w:lang w:val="en-US" w:eastAsia="zh-CN"/>
        </w:rPr>
        <w:t>ame framework for downlink and uplink</w:t>
      </w:r>
      <w:r w:rsidR="005340BD" w:rsidDel="00A41AEF">
        <w:rPr>
          <w:lang w:val="en-US" w:eastAsia="zh-CN"/>
        </w:rPr>
        <w:t>, s</w:t>
      </w:r>
      <w:r w:rsidRPr="00145BBB" w:rsidDel="00A41AEF">
        <w:rPr>
          <w:lang w:val="en-US" w:eastAsia="zh-CN"/>
        </w:rPr>
        <w:t>upports fast (DCI based) QCL relation update/switching</w:t>
      </w:r>
      <w:r w:rsidR="005340BD" w:rsidDel="00A41AEF">
        <w:rPr>
          <w:lang w:val="en-US" w:eastAsia="zh-CN"/>
        </w:rPr>
        <w:t>, s</w:t>
      </w:r>
      <w:r w:rsidRPr="00145BBB" w:rsidDel="00A41AEF">
        <w:rPr>
          <w:lang w:val="en-US"/>
        </w:rPr>
        <w:t>upports intra-cell and inter-cell single and multi-beam and multi-TRP scenarios</w:t>
      </w:r>
      <w:r w:rsidR="005340BD">
        <w:rPr>
          <w:lang w:val="en-US"/>
        </w:rPr>
        <w:t>.</w:t>
      </w:r>
      <w:r w:rsidR="00597B1C">
        <w:rPr>
          <w:lang w:val="en-US"/>
        </w:rPr>
        <w:t xml:space="preserve"> </w:t>
      </w:r>
      <w:r w:rsidR="00C279B8">
        <w:rPr>
          <w:lang w:val="en-US"/>
        </w:rPr>
        <w:t>The p</w:t>
      </w:r>
      <w:r w:rsidR="00597B1C">
        <w:rPr>
          <w:lang w:val="en-US"/>
        </w:rPr>
        <w:t xml:space="preserve">rinciples of </w:t>
      </w:r>
      <w:r w:rsidR="00C279B8">
        <w:rPr>
          <w:lang w:val="en-US"/>
        </w:rPr>
        <w:t xml:space="preserve">the NR </w:t>
      </w:r>
      <w:r w:rsidR="00597B1C">
        <w:rPr>
          <w:lang w:val="en-US"/>
        </w:rPr>
        <w:t xml:space="preserve">unified TCI framework could be seen as a baseline for 6GR, </w:t>
      </w:r>
      <w:r w:rsidR="00286CA6">
        <w:rPr>
          <w:lang w:val="en-US"/>
        </w:rPr>
        <w:t>with further consideration on expanding beyond the limitations posed by 5G NR TCI framework</w:t>
      </w:r>
      <w:r w:rsidR="00FA6C3F">
        <w:rPr>
          <w:lang w:val="en-US"/>
        </w:rPr>
        <w:t xml:space="preserve">, e.g. </w:t>
      </w:r>
      <w:r w:rsidR="00A54B56">
        <w:rPr>
          <w:lang w:val="en-US"/>
        </w:rPr>
        <w:t>limited numbe</w:t>
      </w:r>
      <w:r w:rsidR="00ED5E7D">
        <w:rPr>
          <w:lang w:val="en-US"/>
        </w:rPr>
        <w:t xml:space="preserve">r of TCI states per TCI codepoint, </w:t>
      </w:r>
      <w:r w:rsidR="00A60CB2">
        <w:rPr>
          <w:lang w:val="en-US"/>
        </w:rPr>
        <w:t xml:space="preserve">not all signals and channels are included, </w:t>
      </w:r>
      <w:r w:rsidR="00724A35">
        <w:rPr>
          <w:lang w:val="en-US"/>
        </w:rPr>
        <w:t xml:space="preserve">physical layer parameters being UE specific, among others. </w:t>
      </w:r>
    </w:p>
    <w:p w14:paraId="542A3564" w14:textId="2C1BF1A8" w:rsidR="00583400" w:rsidRPr="005D74B3" w:rsidRDefault="00583400" w:rsidP="005340BD">
      <w:pPr>
        <w:rPr>
          <w:i/>
          <w:iCs/>
          <w:lang w:val="en-US"/>
        </w:rPr>
      </w:pPr>
      <w:r w:rsidRPr="005D74B3">
        <w:rPr>
          <w:b/>
          <w:bCs/>
          <w:i/>
          <w:iCs/>
          <w:lang w:val="en-US"/>
        </w:rPr>
        <w:t>Proposal</w:t>
      </w:r>
      <w:r w:rsidR="005D74B3">
        <w:rPr>
          <w:b/>
          <w:bCs/>
          <w:i/>
          <w:iCs/>
          <w:lang w:val="en-US"/>
        </w:rPr>
        <w:t xml:space="preserve"> 36</w:t>
      </w:r>
      <w:r w:rsidRPr="005D74B3">
        <w:rPr>
          <w:b/>
          <w:bCs/>
          <w:i/>
          <w:iCs/>
          <w:lang w:val="en-US"/>
        </w:rPr>
        <w:t>:</w:t>
      </w:r>
      <w:r w:rsidRPr="005D74B3">
        <w:rPr>
          <w:i/>
          <w:iCs/>
          <w:lang w:val="en-US"/>
        </w:rPr>
        <w:t xml:space="preserve"> Unified TCI framework defined in 5G NR is the baseline for </w:t>
      </w:r>
      <w:r w:rsidR="00D13BA4" w:rsidRPr="005D74B3">
        <w:rPr>
          <w:i/>
          <w:iCs/>
          <w:lang w:val="en-US"/>
        </w:rPr>
        <w:t>6GR TCI framework</w:t>
      </w:r>
      <w:r w:rsidR="00B54A00" w:rsidRPr="005D74B3">
        <w:rPr>
          <w:i/>
          <w:iCs/>
          <w:lang w:val="en-US"/>
        </w:rPr>
        <w:t>.</w:t>
      </w:r>
    </w:p>
    <w:p w14:paraId="66A03A2F" w14:textId="0138A509" w:rsidR="002223F5" w:rsidRDefault="002223F5" w:rsidP="00DC02D3">
      <w:pPr>
        <w:pStyle w:val="Heading3"/>
        <w:rPr>
          <w:lang w:val="en-US"/>
        </w:rPr>
      </w:pPr>
      <w:bookmarkStart w:id="27" w:name="_Toc206170558"/>
      <w:r>
        <w:rPr>
          <w:lang w:val="en-US"/>
        </w:rPr>
        <w:t>CSI Acquisition</w:t>
      </w:r>
      <w:bookmarkEnd w:id="27"/>
    </w:p>
    <w:p w14:paraId="3C43C436" w14:textId="33165332" w:rsidR="007A2126" w:rsidRDefault="007A2126" w:rsidP="007A2126">
      <w:pPr>
        <w:rPr>
          <w:lang w:val="en-US"/>
        </w:rPr>
      </w:pPr>
      <w:r>
        <w:rPr>
          <w:lang w:val="en-US"/>
        </w:rPr>
        <w:t xml:space="preserve">The acquisition of channel state information (CSI) is a critical component of the MIMO and beamforming framework. For best performance, Downlink MIMO transmission requires the coordinated use of several components: reference signals for CSI acquisition (e.g., CSI-RS for DL-derived CSI acquisition, SRS for UL-derived CSI acquisition), UE measurements, UE reporting, link adaptation, and then transmit beamforming / precoding based on the acquired CSI. </w:t>
      </w:r>
    </w:p>
    <w:p w14:paraId="0402EC0A" w14:textId="28657534" w:rsidR="00CD1887" w:rsidRDefault="008A25B9" w:rsidP="007A2126">
      <w:pPr>
        <w:rPr>
          <w:lang w:val="en-US"/>
        </w:rPr>
      </w:pPr>
      <w:r w:rsidRPr="00D23139">
        <w:rPr>
          <w:lang w:val="en-US"/>
        </w:rPr>
        <w:t>In NR a single framework is used for CSI measurement and reporting for DL channel acquisition</w:t>
      </w:r>
      <w:r w:rsidR="00713508">
        <w:rPr>
          <w:lang w:val="en-US"/>
        </w:rPr>
        <w:t xml:space="preserve">, </w:t>
      </w:r>
      <w:r w:rsidRPr="00D23139">
        <w:rPr>
          <w:lang w:val="en-US"/>
        </w:rPr>
        <w:t xml:space="preserve">for beam measurement and reporting </w:t>
      </w:r>
      <w:r w:rsidR="007829D1">
        <w:rPr>
          <w:lang w:val="en-US"/>
        </w:rPr>
        <w:t xml:space="preserve">as well as </w:t>
      </w:r>
      <w:r w:rsidRPr="00D23139">
        <w:rPr>
          <w:lang w:val="en-US"/>
        </w:rPr>
        <w:t xml:space="preserve">other CSI quantities to assist </w:t>
      </w:r>
      <w:r w:rsidR="007B2315">
        <w:rPr>
          <w:lang w:val="en-US"/>
        </w:rPr>
        <w:t xml:space="preserve">e.g. the </w:t>
      </w:r>
      <w:r w:rsidRPr="00D23139">
        <w:rPr>
          <w:lang w:val="en-US"/>
        </w:rPr>
        <w:t xml:space="preserve">multi-TRP </w:t>
      </w:r>
      <w:r w:rsidR="007B2315">
        <w:rPr>
          <w:lang w:val="en-US"/>
        </w:rPr>
        <w:t>CJT operation</w:t>
      </w:r>
      <w:r w:rsidRPr="00D23139">
        <w:rPr>
          <w:lang w:val="en-US"/>
        </w:rPr>
        <w:t>.</w:t>
      </w:r>
      <w:r>
        <w:rPr>
          <w:lang w:val="en-US"/>
        </w:rPr>
        <w:t xml:space="preserve"> The same principle </w:t>
      </w:r>
      <w:r w:rsidR="00130C88">
        <w:rPr>
          <w:lang w:val="en-US"/>
        </w:rPr>
        <w:t>should be maintained in 6GR</w:t>
      </w:r>
      <w:r w:rsidR="00500BB4">
        <w:rPr>
          <w:lang w:val="en-US"/>
        </w:rPr>
        <w:t>.</w:t>
      </w:r>
    </w:p>
    <w:p w14:paraId="57EBB5CB" w14:textId="7315856B" w:rsidR="00DA3DC5" w:rsidRPr="00A03598" w:rsidRDefault="00DA3DC5" w:rsidP="007A2126">
      <w:pPr>
        <w:rPr>
          <w:i/>
          <w:iCs/>
          <w:lang w:val="en-US"/>
        </w:rPr>
      </w:pPr>
      <w:r w:rsidRPr="00A03598">
        <w:rPr>
          <w:b/>
          <w:bCs/>
          <w:i/>
          <w:iCs/>
          <w:lang w:val="en-US"/>
        </w:rPr>
        <w:t>Proposal</w:t>
      </w:r>
      <w:r w:rsidR="00A03598" w:rsidRPr="00A03598">
        <w:rPr>
          <w:b/>
          <w:bCs/>
          <w:i/>
          <w:iCs/>
          <w:lang w:val="en-US"/>
        </w:rPr>
        <w:t xml:space="preserve"> 37</w:t>
      </w:r>
      <w:r w:rsidRPr="00A03598">
        <w:rPr>
          <w:b/>
          <w:bCs/>
          <w:i/>
          <w:iCs/>
          <w:lang w:val="en-US"/>
        </w:rPr>
        <w:t>:</w:t>
      </w:r>
      <w:r w:rsidR="00926CEC" w:rsidRPr="00A03598">
        <w:rPr>
          <w:i/>
          <w:iCs/>
          <w:lang w:val="en-US"/>
        </w:rPr>
        <w:t xml:space="preserve"> </w:t>
      </w:r>
      <w:r w:rsidR="00CB08CF" w:rsidRPr="00A03598">
        <w:rPr>
          <w:i/>
          <w:iCs/>
          <w:lang w:val="en-US"/>
        </w:rPr>
        <w:t xml:space="preserve">Strive for a single </w:t>
      </w:r>
      <w:r w:rsidR="00AC01D7" w:rsidRPr="00A03598">
        <w:rPr>
          <w:i/>
          <w:iCs/>
          <w:lang w:val="en-US"/>
        </w:rPr>
        <w:t xml:space="preserve">framework for CSI measurement and reporting for DL channel acquisition and for beam </w:t>
      </w:r>
      <w:r w:rsidR="00657D3D" w:rsidRPr="00A03598">
        <w:rPr>
          <w:i/>
          <w:iCs/>
          <w:lang w:val="en-US"/>
        </w:rPr>
        <w:t xml:space="preserve">measurement and reporting in 6GR. </w:t>
      </w:r>
    </w:p>
    <w:p w14:paraId="0A27FFE7" w14:textId="65666005" w:rsidR="00E455F8" w:rsidRDefault="00A67DC9" w:rsidP="00A67DC9">
      <w:pPr>
        <w:rPr>
          <w:lang w:val="en-US"/>
        </w:rPr>
      </w:pPr>
      <w:r w:rsidRPr="00A67DC9">
        <w:rPr>
          <w:lang w:val="en-US"/>
        </w:rPr>
        <w:t xml:space="preserve">SRS measurements allow the </w:t>
      </w:r>
      <w:proofErr w:type="spellStart"/>
      <w:r w:rsidRPr="00A67DC9">
        <w:rPr>
          <w:lang w:val="en-US"/>
        </w:rPr>
        <w:t>gNB</w:t>
      </w:r>
      <w:proofErr w:type="spellEnd"/>
      <w:r w:rsidRPr="00A67DC9">
        <w:rPr>
          <w:lang w:val="en-US"/>
        </w:rPr>
        <w:t xml:space="preserve"> to obtain DL precoder with high frequency granularity</w:t>
      </w:r>
      <w:r w:rsidR="00BE5485">
        <w:rPr>
          <w:lang w:val="en-US"/>
        </w:rPr>
        <w:t xml:space="preserve"> as</w:t>
      </w:r>
      <w:r w:rsidRPr="00A67DC9">
        <w:rPr>
          <w:lang w:val="en-US"/>
        </w:rPr>
        <w:t xml:space="preserve"> not </w:t>
      </w:r>
      <w:r w:rsidR="00E67AF8">
        <w:rPr>
          <w:lang w:val="en-US"/>
        </w:rPr>
        <w:t xml:space="preserve">being </w:t>
      </w:r>
      <w:r w:rsidRPr="00A67DC9">
        <w:rPr>
          <w:lang w:val="en-US"/>
        </w:rPr>
        <w:t xml:space="preserve">limited by </w:t>
      </w:r>
      <w:r w:rsidR="00F473FE">
        <w:rPr>
          <w:lang w:val="en-US"/>
        </w:rPr>
        <w:t xml:space="preserve">UE </w:t>
      </w:r>
      <w:r w:rsidRPr="00A67DC9">
        <w:rPr>
          <w:lang w:val="en-US"/>
        </w:rPr>
        <w:t xml:space="preserve">feedback overhead and UE capabilities. However, SRS resources are limited, particularly for large number of UEs in a cell, each with multiple antennas to be sounded and for large bandwidth. </w:t>
      </w:r>
      <w:r w:rsidR="00E455F8">
        <w:rPr>
          <w:lang w:val="en-US"/>
        </w:rPr>
        <w:t xml:space="preserve">While </w:t>
      </w:r>
      <w:r w:rsidR="00841939">
        <w:rPr>
          <w:lang w:val="en-US"/>
        </w:rPr>
        <w:t xml:space="preserve">there are mechanisms in 5G NR to improve </w:t>
      </w:r>
      <w:r w:rsidR="002A7152">
        <w:rPr>
          <w:lang w:val="en-US"/>
        </w:rPr>
        <w:t xml:space="preserve">sounding of part of the bandwidth only, </w:t>
      </w:r>
      <w:r w:rsidR="001F504F" w:rsidRPr="00A67DC9">
        <w:rPr>
          <w:lang w:val="en-US"/>
        </w:rPr>
        <w:t>there is still room to improve the CSI acquisition for TDD systems in case of large bandwidths</w:t>
      </w:r>
      <w:r w:rsidR="001F504F">
        <w:rPr>
          <w:lang w:val="en-US"/>
        </w:rPr>
        <w:t xml:space="preserve"> in 6GR</w:t>
      </w:r>
      <w:r w:rsidR="00F96E43">
        <w:rPr>
          <w:lang w:val="en-US"/>
        </w:rPr>
        <w:t xml:space="preserve">, considering </w:t>
      </w:r>
      <w:r w:rsidR="00F46A29">
        <w:rPr>
          <w:lang w:val="en-US"/>
        </w:rPr>
        <w:t>latency and channel aging aspects as well</w:t>
      </w:r>
      <w:r w:rsidR="002808B7">
        <w:rPr>
          <w:lang w:val="en-US"/>
        </w:rPr>
        <w:t>.</w:t>
      </w:r>
    </w:p>
    <w:p w14:paraId="128E47C0" w14:textId="370F60EA" w:rsidR="00F46A29" w:rsidRPr="00C77CEE" w:rsidRDefault="00F46A29" w:rsidP="00A67DC9">
      <w:pPr>
        <w:rPr>
          <w:i/>
          <w:iCs/>
          <w:lang w:val="en-US"/>
        </w:rPr>
      </w:pPr>
      <w:r w:rsidRPr="00C77CEE">
        <w:rPr>
          <w:b/>
          <w:bCs/>
          <w:i/>
          <w:iCs/>
          <w:lang w:val="en-US"/>
        </w:rPr>
        <w:lastRenderedPageBreak/>
        <w:t>Proposal</w:t>
      </w:r>
      <w:r w:rsidR="00C77CEE" w:rsidRPr="00C77CEE">
        <w:rPr>
          <w:b/>
          <w:bCs/>
          <w:i/>
          <w:iCs/>
          <w:lang w:val="en-US"/>
        </w:rPr>
        <w:t xml:space="preserve"> 38</w:t>
      </w:r>
      <w:r w:rsidRPr="00C77CEE">
        <w:rPr>
          <w:b/>
          <w:bCs/>
          <w:i/>
          <w:iCs/>
          <w:lang w:val="en-US"/>
        </w:rPr>
        <w:t xml:space="preserve">: </w:t>
      </w:r>
      <w:r w:rsidR="008C61CE" w:rsidRPr="00C77CEE">
        <w:rPr>
          <w:i/>
          <w:iCs/>
          <w:lang w:val="en-US"/>
        </w:rPr>
        <w:t>Study whether/how to improve CSI acquisition for TDD systems, especially with large bandwidths.</w:t>
      </w:r>
    </w:p>
    <w:p w14:paraId="13B7A5FD" w14:textId="2587D467" w:rsidR="00F970F9" w:rsidRPr="00C77CEE" w:rsidRDefault="00C77CEE" w:rsidP="007818D8">
      <w:pPr>
        <w:spacing w:after="0"/>
        <w:rPr>
          <w:i/>
          <w:iCs/>
          <w:lang w:val="en-US"/>
        </w:rPr>
      </w:pPr>
      <w:r w:rsidRPr="00C77CEE">
        <w:rPr>
          <w:b/>
          <w:bCs/>
          <w:i/>
          <w:iCs/>
          <w:lang w:val="en-US"/>
        </w:rPr>
        <w:t xml:space="preserve">Proposal 39: </w:t>
      </w:r>
      <w:r w:rsidR="00F970F9" w:rsidRPr="00C77CEE">
        <w:rPr>
          <w:i/>
          <w:iCs/>
          <w:lang w:val="en-US"/>
        </w:rPr>
        <w:t>Further aspects of CSI to be considered in 6GR studies</w:t>
      </w:r>
      <w:r w:rsidR="00DE6D1F" w:rsidRPr="00C77CEE">
        <w:rPr>
          <w:i/>
          <w:iCs/>
          <w:lang w:val="en-US"/>
        </w:rPr>
        <w:t xml:space="preserve"> include at least</w:t>
      </w:r>
      <w:r w:rsidR="00F970F9" w:rsidRPr="00C77CEE">
        <w:rPr>
          <w:i/>
          <w:iCs/>
          <w:lang w:val="en-US"/>
        </w:rPr>
        <w:t>:</w:t>
      </w:r>
    </w:p>
    <w:p w14:paraId="56F9BDF0" w14:textId="2FF9A439" w:rsidR="00F970F9" w:rsidRPr="004B16AE" w:rsidRDefault="00890A97" w:rsidP="00F970F9">
      <w:pPr>
        <w:pStyle w:val="ListParagraph"/>
        <w:numPr>
          <w:ilvl w:val="0"/>
          <w:numId w:val="30"/>
        </w:numPr>
        <w:rPr>
          <w:i/>
          <w:iCs/>
          <w:sz w:val="20"/>
          <w:szCs w:val="20"/>
          <w:lang w:val="en-US"/>
        </w:rPr>
      </w:pPr>
      <w:r w:rsidRPr="004B16AE">
        <w:rPr>
          <w:b/>
          <w:bCs/>
          <w:i/>
          <w:iCs/>
          <w:sz w:val="20"/>
          <w:szCs w:val="20"/>
          <w:lang w:val="en-US"/>
        </w:rPr>
        <w:t>DMRS and CSI-RS:</w:t>
      </w:r>
      <w:r w:rsidR="006562E5" w:rsidRPr="004B16AE">
        <w:rPr>
          <w:b/>
          <w:bCs/>
          <w:i/>
          <w:iCs/>
          <w:sz w:val="20"/>
          <w:szCs w:val="20"/>
          <w:lang w:val="en-US"/>
        </w:rPr>
        <w:t xml:space="preserve"> </w:t>
      </w:r>
      <w:r w:rsidR="009D2734" w:rsidRPr="004B16AE">
        <w:rPr>
          <w:i/>
          <w:iCs/>
          <w:sz w:val="20"/>
          <w:szCs w:val="20"/>
          <w:lang w:val="en-US"/>
        </w:rPr>
        <w:t>I</w:t>
      </w:r>
      <w:r w:rsidR="00EC2C47" w:rsidRPr="004B16AE">
        <w:rPr>
          <w:i/>
          <w:iCs/>
          <w:sz w:val="20"/>
          <w:szCs w:val="20"/>
          <w:lang w:val="en-US"/>
        </w:rPr>
        <w:t>n</w:t>
      </w:r>
      <w:r w:rsidR="006562E5" w:rsidRPr="004B16AE">
        <w:rPr>
          <w:i/>
          <w:iCs/>
          <w:sz w:val="20"/>
          <w:szCs w:val="20"/>
          <w:lang w:val="en-US"/>
        </w:rPr>
        <w:t xml:space="preserve"> </w:t>
      </w:r>
      <w:r w:rsidR="002B7A9A" w:rsidRPr="004B16AE">
        <w:rPr>
          <w:i/>
          <w:iCs/>
          <w:sz w:val="20"/>
          <w:szCs w:val="20"/>
          <w:lang w:val="en-US"/>
        </w:rPr>
        <w:t xml:space="preserve">5G </w:t>
      </w:r>
      <w:r w:rsidR="00EC2C47" w:rsidRPr="004B16AE">
        <w:rPr>
          <w:i/>
          <w:iCs/>
          <w:sz w:val="20"/>
          <w:szCs w:val="20"/>
          <w:lang w:val="en-US"/>
        </w:rPr>
        <w:t xml:space="preserve">NR, </w:t>
      </w:r>
      <w:r w:rsidR="009D2734" w:rsidRPr="004B16AE">
        <w:rPr>
          <w:i/>
          <w:iCs/>
          <w:sz w:val="20"/>
          <w:szCs w:val="20"/>
          <w:lang w:val="en-US"/>
        </w:rPr>
        <w:t>from specs perspective,</w:t>
      </w:r>
      <w:r w:rsidR="00EC2C47" w:rsidRPr="004B16AE">
        <w:rPr>
          <w:i/>
          <w:iCs/>
          <w:sz w:val="20"/>
          <w:szCs w:val="20"/>
          <w:lang w:val="en-US"/>
        </w:rPr>
        <w:t xml:space="preserve"> DMRSs are used purely for channel estimation to aid PDSCH demodulation. </w:t>
      </w:r>
      <w:r w:rsidR="00563BEF" w:rsidRPr="004B16AE">
        <w:rPr>
          <w:i/>
          <w:iCs/>
          <w:sz w:val="20"/>
          <w:szCs w:val="20"/>
          <w:lang w:val="en-US"/>
        </w:rPr>
        <w:t>It should thus be studied</w:t>
      </w:r>
      <w:r w:rsidR="00EC2C47" w:rsidRPr="004B16AE">
        <w:rPr>
          <w:i/>
          <w:iCs/>
          <w:sz w:val="20"/>
          <w:szCs w:val="20"/>
          <w:lang w:val="en-US"/>
        </w:rPr>
        <w:t xml:space="preserve"> whether, in addition to CSI-RS, other DL RSs can be leveraged for channel/interference measurements to mainly increase CSI accuracy and reduce CSI-RS overhead etc</w:t>
      </w:r>
      <w:r w:rsidR="006562E5" w:rsidRPr="004B16AE">
        <w:rPr>
          <w:i/>
          <w:iCs/>
          <w:sz w:val="20"/>
          <w:szCs w:val="20"/>
          <w:lang w:val="en-US"/>
        </w:rPr>
        <w:t>.</w:t>
      </w:r>
    </w:p>
    <w:p w14:paraId="40A5EBB1" w14:textId="653C49EF" w:rsidR="00D41309" w:rsidRPr="004B16AE" w:rsidRDefault="00C50425" w:rsidP="00F970F9">
      <w:pPr>
        <w:pStyle w:val="ListParagraph"/>
        <w:numPr>
          <w:ilvl w:val="0"/>
          <w:numId w:val="30"/>
        </w:numPr>
        <w:rPr>
          <w:i/>
          <w:iCs/>
          <w:sz w:val="20"/>
          <w:szCs w:val="20"/>
          <w:lang w:val="en-US"/>
        </w:rPr>
      </w:pPr>
      <w:r w:rsidRPr="004B16AE">
        <w:rPr>
          <w:b/>
          <w:bCs/>
          <w:i/>
          <w:iCs/>
          <w:sz w:val="20"/>
          <w:szCs w:val="20"/>
          <w:lang w:val="en-US"/>
        </w:rPr>
        <w:t xml:space="preserve">Time-domain behavior of </w:t>
      </w:r>
      <w:r w:rsidR="00D41309" w:rsidRPr="004B16AE">
        <w:rPr>
          <w:b/>
          <w:bCs/>
          <w:i/>
          <w:iCs/>
          <w:sz w:val="20"/>
          <w:szCs w:val="20"/>
          <w:lang w:val="en-US"/>
        </w:rPr>
        <w:t>CSI</w:t>
      </w:r>
      <w:r w:rsidR="002C4D9C" w:rsidRPr="004B16AE">
        <w:rPr>
          <w:b/>
          <w:bCs/>
          <w:i/>
          <w:iCs/>
          <w:sz w:val="20"/>
          <w:szCs w:val="20"/>
          <w:lang w:val="en-US"/>
        </w:rPr>
        <w:t xml:space="preserve"> reporting</w:t>
      </w:r>
      <w:r w:rsidRPr="004B16AE">
        <w:rPr>
          <w:b/>
          <w:bCs/>
          <w:i/>
          <w:iCs/>
          <w:sz w:val="20"/>
          <w:szCs w:val="20"/>
          <w:lang w:val="en-US"/>
        </w:rPr>
        <w:t>:</w:t>
      </w:r>
      <w:r w:rsidRPr="004B16AE">
        <w:rPr>
          <w:i/>
          <w:iCs/>
          <w:sz w:val="20"/>
          <w:szCs w:val="20"/>
          <w:lang w:val="en-US"/>
        </w:rPr>
        <w:t xml:space="preserve"> </w:t>
      </w:r>
      <w:r w:rsidR="00AC65F3" w:rsidRPr="004B16AE">
        <w:rPr>
          <w:i/>
          <w:iCs/>
          <w:sz w:val="20"/>
          <w:szCs w:val="20"/>
          <w:lang w:val="en-US"/>
        </w:rPr>
        <w:t xml:space="preserve">consider support only for </w:t>
      </w:r>
      <w:r w:rsidR="00ED4458" w:rsidRPr="004B16AE">
        <w:rPr>
          <w:i/>
          <w:iCs/>
          <w:sz w:val="20"/>
          <w:szCs w:val="20"/>
          <w:lang w:val="en-US"/>
        </w:rPr>
        <w:t xml:space="preserve">semi-persistent and aperiodic CSI reporting, </w:t>
      </w:r>
      <w:r w:rsidR="00211E7A" w:rsidRPr="004B16AE">
        <w:rPr>
          <w:i/>
          <w:iCs/>
          <w:sz w:val="20"/>
          <w:szCs w:val="20"/>
          <w:lang w:val="en-US"/>
        </w:rPr>
        <w:t xml:space="preserve">as periodic CSI is not </w:t>
      </w:r>
      <w:proofErr w:type="gramStart"/>
      <w:r w:rsidR="00211E7A" w:rsidRPr="004B16AE">
        <w:rPr>
          <w:i/>
          <w:iCs/>
          <w:sz w:val="20"/>
          <w:szCs w:val="20"/>
          <w:lang w:val="en-US"/>
        </w:rPr>
        <w:t>really necessary</w:t>
      </w:r>
      <w:proofErr w:type="gramEnd"/>
      <w:r w:rsidR="00211E7A" w:rsidRPr="004B16AE">
        <w:rPr>
          <w:i/>
          <w:iCs/>
          <w:sz w:val="20"/>
          <w:szCs w:val="20"/>
          <w:lang w:val="en-US"/>
        </w:rPr>
        <w:t xml:space="preserve"> in addition to semi-persistent.</w:t>
      </w:r>
    </w:p>
    <w:p w14:paraId="72463B8B" w14:textId="45271C43" w:rsidR="00890A97" w:rsidRPr="004B16AE" w:rsidRDefault="00685B8D" w:rsidP="00F970F9">
      <w:pPr>
        <w:pStyle w:val="ListParagraph"/>
        <w:numPr>
          <w:ilvl w:val="0"/>
          <w:numId w:val="30"/>
        </w:numPr>
        <w:rPr>
          <w:i/>
          <w:iCs/>
          <w:sz w:val="20"/>
          <w:szCs w:val="20"/>
          <w:lang w:val="en-US"/>
        </w:rPr>
      </w:pPr>
      <w:r w:rsidRPr="004B16AE">
        <w:rPr>
          <w:b/>
          <w:bCs/>
          <w:i/>
          <w:iCs/>
          <w:sz w:val="20"/>
          <w:szCs w:val="20"/>
          <w:lang w:val="en-US"/>
        </w:rPr>
        <w:t>UE-</w:t>
      </w:r>
      <w:r w:rsidR="00D87240" w:rsidRPr="004B16AE">
        <w:rPr>
          <w:b/>
          <w:bCs/>
          <w:i/>
          <w:iCs/>
          <w:sz w:val="20"/>
          <w:szCs w:val="20"/>
          <w:lang w:val="en-US"/>
        </w:rPr>
        <w:t>initiate</w:t>
      </w:r>
      <w:r w:rsidR="00AC7555" w:rsidRPr="004B16AE">
        <w:rPr>
          <w:b/>
          <w:bCs/>
          <w:i/>
          <w:iCs/>
          <w:sz w:val="20"/>
          <w:szCs w:val="20"/>
          <w:lang w:val="en-US"/>
        </w:rPr>
        <w:t>d</w:t>
      </w:r>
      <w:r w:rsidRPr="004B16AE">
        <w:rPr>
          <w:b/>
          <w:bCs/>
          <w:i/>
          <w:iCs/>
          <w:sz w:val="20"/>
          <w:szCs w:val="20"/>
          <w:lang w:val="en-US"/>
        </w:rPr>
        <w:t xml:space="preserve"> </w:t>
      </w:r>
      <w:r w:rsidR="00EC2C47" w:rsidRPr="004B16AE">
        <w:rPr>
          <w:b/>
          <w:bCs/>
          <w:i/>
          <w:iCs/>
          <w:sz w:val="20"/>
          <w:szCs w:val="20"/>
          <w:lang w:val="en-US"/>
        </w:rPr>
        <w:t xml:space="preserve">CSI </w:t>
      </w:r>
      <w:r w:rsidR="00D87240" w:rsidRPr="004B16AE">
        <w:rPr>
          <w:b/>
          <w:bCs/>
          <w:i/>
          <w:iCs/>
          <w:sz w:val="20"/>
          <w:szCs w:val="20"/>
          <w:lang w:val="en-US"/>
        </w:rPr>
        <w:t>acquisition/</w:t>
      </w:r>
      <w:r w:rsidRPr="004B16AE">
        <w:rPr>
          <w:b/>
          <w:bCs/>
          <w:i/>
          <w:iCs/>
          <w:sz w:val="20"/>
          <w:szCs w:val="20"/>
          <w:lang w:val="en-US"/>
        </w:rPr>
        <w:t>reporting:</w:t>
      </w:r>
      <w:r w:rsidRPr="004B16AE">
        <w:rPr>
          <w:i/>
          <w:iCs/>
          <w:sz w:val="20"/>
          <w:szCs w:val="20"/>
          <w:lang w:val="en-US"/>
        </w:rPr>
        <w:t xml:space="preserve"> the justifications used for </w:t>
      </w:r>
      <w:r w:rsidR="00C41CBE" w:rsidRPr="004B16AE">
        <w:rPr>
          <w:i/>
          <w:iCs/>
          <w:sz w:val="20"/>
          <w:szCs w:val="20"/>
          <w:lang w:val="en-US"/>
        </w:rPr>
        <w:t xml:space="preserve">(Rel-19) </w:t>
      </w:r>
      <w:r w:rsidRPr="004B16AE">
        <w:rPr>
          <w:i/>
          <w:iCs/>
          <w:sz w:val="20"/>
          <w:szCs w:val="20"/>
          <w:lang w:val="en-US"/>
        </w:rPr>
        <w:t xml:space="preserve">event-driven beam reporting can hold more generally for CSI </w:t>
      </w:r>
      <w:r w:rsidR="00685DA4" w:rsidRPr="004B16AE">
        <w:rPr>
          <w:i/>
          <w:iCs/>
          <w:sz w:val="20"/>
          <w:szCs w:val="20"/>
          <w:lang w:val="en-US"/>
        </w:rPr>
        <w:t>acquisition/</w:t>
      </w:r>
      <w:r w:rsidRPr="004B16AE">
        <w:rPr>
          <w:i/>
          <w:iCs/>
          <w:sz w:val="20"/>
          <w:szCs w:val="20"/>
          <w:lang w:val="en-US"/>
        </w:rPr>
        <w:t>reporting as well, and even</w:t>
      </w:r>
      <w:r w:rsidR="003E258B" w:rsidRPr="004B16AE">
        <w:rPr>
          <w:i/>
          <w:iCs/>
          <w:sz w:val="20"/>
          <w:szCs w:val="20"/>
          <w:lang w:val="en-US"/>
        </w:rPr>
        <w:t>t</w:t>
      </w:r>
      <w:r w:rsidRPr="004B16AE">
        <w:rPr>
          <w:i/>
          <w:iCs/>
          <w:sz w:val="20"/>
          <w:szCs w:val="20"/>
          <w:lang w:val="en-US"/>
        </w:rPr>
        <w:t>-driven (or UE-triggered) CSI reporting should be considered for 6G studies.</w:t>
      </w:r>
      <w:r w:rsidR="00EB09B1" w:rsidRPr="004B16AE" w:rsidDel="00EB09B1">
        <w:rPr>
          <w:i/>
          <w:iCs/>
          <w:sz w:val="20"/>
          <w:szCs w:val="20"/>
          <w:lang w:val="en-US"/>
        </w:rPr>
        <w:t xml:space="preserve"> </w:t>
      </w:r>
    </w:p>
    <w:p w14:paraId="56E7745B" w14:textId="0E31046E" w:rsidR="00E91052" w:rsidRPr="004B16AE" w:rsidRDefault="00E91052" w:rsidP="00F970F9">
      <w:pPr>
        <w:pStyle w:val="ListParagraph"/>
        <w:numPr>
          <w:ilvl w:val="0"/>
          <w:numId w:val="30"/>
        </w:numPr>
        <w:rPr>
          <w:i/>
          <w:iCs/>
          <w:sz w:val="20"/>
          <w:szCs w:val="20"/>
          <w:lang w:val="en-US"/>
        </w:rPr>
      </w:pPr>
      <w:r w:rsidRPr="004B16AE">
        <w:rPr>
          <w:b/>
          <w:bCs/>
          <w:i/>
          <w:iCs/>
          <w:sz w:val="20"/>
          <w:szCs w:val="20"/>
          <w:lang w:val="en-GB"/>
        </w:rPr>
        <w:t xml:space="preserve">MU-MIMO CSI enhancements: </w:t>
      </w:r>
      <w:r w:rsidRPr="004B16AE">
        <w:rPr>
          <w:i/>
          <w:iCs/>
          <w:sz w:val="20"/>
          <w:szCs w:val="20"/>
          <w:lang w:val="en-GB"/>
        </w:rPr>
        <w:t xml:space="preserve">propose CSI reporting enhancements that may help to improve the MU-MIMO operations for co-scheduling, </w:t>
      </w:r>
      <w:proofErr w:type="gramStart"/>
      <w:r w:rsidRPr="004B16AE">
        <w:rPr>
          <w:i/>
          <w:iCs/>
          <w:sz w:val="20"/>
          <w:szCs w:val="20"/>
          <w:lang w:val="en-GB"/>
        </w:rPr>
        <w:t>taking into account</w:t>
      </w:r>
      <w:proofErr w:type="gramEnd"/>
      <w:r w:rsidRPr="004B16AE">
        <w:rPr>
          <w:i/>
          <w:iCs/>
          <w:sz w:val="20"/>
          <w:szCs w:val="20"/>
          <w:lang w:val="en-GB"/>
        </w:rPr>
        <w:t xml:space="preserve"> the criticality of MU-MIMO in higher traffic conditions which may be expected for 6G wireless access networks.</w:t>
      </w:r>
    </w:p>
    <w:p w14:paraId="46D4C71F" w14:textId="7894DCC3" w:rsidR="00685B8D" w:rsidRPr="004B16AE" w:rsidRDefault="00193448" w:rsidP="00F970F9">
      <w:pPr>
        <w:pStyle w:val="ListParagraph"/>
        <w:numPr>
          <w:ilvl w:val="0"/>
          <w:numId w:val="30"/>
        </w:numPr>
        <w:rPr>
          <w:i/>
          <w:iCs/>
          <w:sz w:val="20"/>
          <w:szCs w:val="20"/>
          <w:lang w:val="en-US"/>
        </w:rPr>
      </w:pPr>
      <w:r w:rsidRPr="004B16AE">
        <w:rPr>
          <w:b/>
          <w:bCs/>
          <w:i/>
          <w:iCs/>
          <w:sz w:val="20"/>
          <w:szCs w:val="20"/>
          <w:lang w:val="en-US"/>
        </w:rPr>
        <w:t xml:space="preserve">CSI processing framework: </w:t>
      </w:r>
      <w:r w:rsidR="0030079E" w:rsidRPr="004B16AE">
        <w:rPr>
          <w:i/>
          <w:iCs/>
          <w:sz w:val="20"/>
          <w:szCs w:val="20"/>
          <w:lang w:val="en-US"/>
        </w:rPr>
        <w:t>simplify the CSI processing framework, as currently it is expected that the network would essentially need to track such resource counting for each UE</w:t>
      </w:r>
      <w:r w:rsidR="004F6FA4" w:rsidRPr="004B16AE">
        <w:rPr>
          <w:i/>
          <w:iCs/>
          <w:sz w:val="20"/>
          <w:szCs w:val="20"/>
          <w:lang w:val="en-US"/>
        </w:rPr>
        <w:t xml:space="preserve">. </w:t>
      </w:r>
      <w:r w:rsidR="0030079E" w:rsidRPr="004B16AE">
        <w:rPr>
          <w:i/>
          <w:iCs/>
          <w:sz w:val="20"/>
          <w:szCs w:val="20"/>
          <w:lang w:val="en-US"/>
        </w:rPr>
        <w:t>Also, the legacy framework does not guarantee absence of ambiguity or discrepancy between the UE and network regarding the counting and occupancy.</w:t>
      </w:r>
      <w:r w:rsidR="00BC489F" w:rsidRPr="004B16AE">
        <w:rPr>
          <w:i/>
          <w:iCs/>
          <w:sz w:val="20"/>
          <w:szCs w:val="20"/>
          <w:lang w:val="en-US"/>
        </w:rPr>
        <w:t xml:space="preserve"> All this adds co</w:t>
      </w:r>
      <w:r w:rsidR="001456F6" w:rsidRPr="004B16AE">
        <w:rPr>
          <w:i/>
          <w:iCs/>
          <w:sz w:val="20"/>
          <w:szCs w:val="20"/>
          <w:lang w:val="en-US"/>
        </w:rPr>
        <w:t>mplexity and potential errors.</w:t>
      </w:r>
    </w:p>
    <w:p w14:paraId="0F63239D" w14:textId="0438DDC4" w:rsidR="0064641C" w:rsidRPr="004B16AE" w:rsidRDefault="0064641C" w:rsidP="00F970F9">
      <w:pPr>
        <w:pStyle w:val="ListParagraph"/>
        <w:numPr>
          <w:ilvl w:val="0"/>
          <w:numId w:val="30"/>
        </w:numPr>
        <w:rPr>
          <w:i/>
          <w:iCs/>
          <w:sz w:val="20"/>
          <w:szCs w:val="20"/>
          <w:lang w:val="en-US"/>
        </w:rPr>
      </w:pPr>
      <w:r w:rsidRPr="004B16AE">
        <w:rPr>
          <w:b/>
          <w:bCs/>
          <w:i/>
          <w:iCs/>
          <w:sz w:val="20"/>
          <w:szCs w:val="20"/>
          <w:lang w:val="en-US"/>
        </w:rPr>
        <w:t>Energy savings:</w:t>
      </w:r>
      <w:r w:rsidRPr="004B16AE">
        <w:rPr>
          <w:i/>
          <w:iCs/>
          <w:sz w:val="20"/>
          <w:szCs w:val="20"/>
          <w:lang w:val="en-US"/>
        </w:rPr>
        <w:t xml:space="preserve"> </w:t>
      </w:r>
      <w:r w:rsidR="009A6B8E" w:rsidRPr="004B16AE">
        <w:rPr>
          <w:i/>
          <w:iCs/>
          <w:sz w:val="20"/>
          <w:szCs w:val="20"/>
          <w:lang w:val="en-US"/>
        </w:rPr>
        <w:t>T</w:t>
      </w:r>
      <w:r w:rsidRPr="004B16AE">
        <w:rPr>
          <w:i/>
          <w:iCs/>
          <w:sz w:val="20"/>
          <w:szCs w:val="20"/>
          <w:lang w:val="en-US"/>
        </w:rPr>
        <w:t>he 5G CSI framework for energy savings has some limitations and shortcomings, e.g. regarding large reporting and configuration overhead</w:t>
      </w:r>
      <w:r w:rsidR="00087886" w:rsidRPr="004B16AE">
        <w:rPr>
          <w:i/>
          <w:iCs/>
          <w:sz w:val="20"/>
          <w:szCs w:val="20"/>
          <w:lang w:val="en-US"/>
        </w:rPr>
        <w:t>,</w:t>
      </w:r>
      <w:r w:rsidR="00860C14" w:rsidRPr="004B16AE">
        <w:rPr>
          <w:i/>
          <w:iCs/>
          <w:sz w:val="20"/>
          <w:szCs w:val="20"/>
          <w:lang w:val="en-US"/>
        </w:rPr>
        <w:t xml:space="preserve"> not jointly considering </w:t>
      </w:r>
      <w:r w:rsidR="00363604" w:rsidRPr="004B16AE">
        <w:rPr>
          <w:i/>
          <w:iCs/>
          <w:sz w:val="20"/>
          <w:szCs w:val="20"/>
          <w:lang w:val="en-US"/>
        </w:rPr>
        <w:t xml:space="preserve">NW energy saving and </w:t>
      </w:r>
      <w:r w:rsidR="00860C14" w:rsidRPr="004B16AE">
        <w:rPr>
          <w:i/>
          <w:iCs/>
          <w:sz w:val="20"/>
          <w:szCs w:val="20"/>
          <w:lang w:val="en-US"/>
        </w:rPr>
        <w:t xml:space="preserve">UE power </w:t>
      </w:r>
      <w:proofErr w:type="gramStart"/>
      <w:r w:rsidR="00860C14" w:rsidRPr="004B16AE">
        <w:rPr>
          <w:i/>
          <w:iCs/>
          <w:sz w:val="20"/>
          <w:szCs w:val="20"/>
          <w:lang w:val="en-US"/>
        </w:rPr>
        <w:t>saving</w:t>
      </w:r>
      <w:r w:rsidR="00291D4F" w:rsidRPr="004B16AE">
        <w:rPr>
          <w:i/>
          <w:iCs/>
          <w:sz w:val="20"/>
          <w:szCs w:val="20"/>
          <w:lang w:val="en-US"/>
        </w:rPr>
        <w:t>,</w:t>
      </w:r>
      <w:r w:rsidR="00307768" w:rsidRPr="004B16AE">
        <w:rPr>
          <w:i/>
          <w:iCs/>
          <w:sz w:val="20"/>
          <w:szCs w:val="20"/>
          <w:lang w:val="en-US"/>
        </w:rPr>
        <w:t xml:space="preserve"> and</w:t>
      </w:r>
      <w:proofErr w:type="gramEnd"/>
      <w:r w:rsidR="00307768" w:rsidRPr="004B16AE">
        <w:rPr>
          <w:i/>
          <w:iCs/>
          <w:sz w:val="20"/>
          <w:szCs w:val="20"/>
          <w:lang w:val="en-US"/>
        </w:rPr>
        <w:t xml:space="preserve"> not considering</w:t>
      </w:r>
      <w:r w:rsidR="000F5525" w:rsidRPr="004B16AE">
        <w:rPr>
          <w:i/>
          <w:iCs/>
          <w:sz w:val="20"/>
          <w:szCs w:val="20"/>
          <w:lang w:val="en-US"/>
        </w:rPr>
        <w:t xml:space="preserve"> adaptation </w:t>
      </w:r>
      <w:r w:rsidR="00047AC8" w:rsidRPr="004B16AE">
        <w:rPr>
          <w:i/>
          <w:iCs/>
          <w:sz w:val="20"/>
          <w:szCs w:val="20"/>
          <w:lang w:val="en-US"/>
        </w:rPr>
        <w:t xml:space="preserve">(such as </w:t>
      </w:r>
      <w:r w:rsidR="000F5525" w:rsidRPr="004B16AE">
        <w:rPr>
          <w:i/>
          <w:iCs/>
          <w:sz w:val="20"/>
          <w:szCs w:val="20"/>
          <w:lang w:val="en-US"/>
        </w:rPr>
        <w:t>spatial/power adaptation</w:t>
      </w:r>
      <w:r w:rsidR="00AC7555" w:rsidRPr="004B16AE">
        <w:rPr>
          <w:i/>
          <w:iCs/>
          <w:sz w:val="20"/>
          <w:szCs w:val="20"/>
          <w:lang w:val="en-US"/>
        </w:rPr>
        <w:t>)</w:t>
      </w:r>
      <w:r w:rsidR="000F5525" w:rsidRPr="004B16AE">
        <w:rPr>
          <w:i/>
          <w:iCs/>
          <w:sz w:val="20"/>
          <w:szCs w:val="20"/>
          <w:lang w:val="en-US"/>
        </w:rPr>
        <w:t xml:space="preserve"> for RSs,</w:t>
      </w:r>
      <w:r w:rsidR="00087886" w:rsidRPr="004B16AE">
        <w:rPr>
          <w:i/>
          <w:iCs/>
          <w:sz w:val="20"/>
          <w:szCs w:val="20"/>
          <w:lang w:val="en-US"/>
        </w:rPr>
        <w:t xml:space="preserve"> which need to be addressed in 6G design</w:t>
      </w:r>
      <w:r w:rsidRPr="004B16AE">
        <w:rPr>
          <w:i/>
          <w:iCs/>
          <w:sz w:val="20"/>
          <w:szCs w:val="20"/>
          <w:lang w:val="en-US"/>
        </w:rPr>
        <w:t>.</w:t>
      </w:r>
    </w:p>
    <w:p w14:paraId="093DADFE" w14:textId="14A063C6" w:rsidR="000B0645" w:rsidRPr="004B16AE" w:rsidRDefault="00A56647" w:rsidP="00F970F9">
      <w:pPr>
        <w:pStyle w:val="ListParagraph"/>
        <w:numPr>
          <w:ilvl w:val="0"/>
          <w:numId w:val="30"/>
        </w:numPr>
        <w:rPr>
          <w:i/>
          <w:iCs/>
          <w:sz w:val="20"/>
          <w:szCs w:val="20"/>
          <w:lang w:val="en-US"/>
        </w:rPr>
      </w:pPr>
      <w:r w:rsidRPr="004B16AE">
        <w:rPr>
          <w:b/>
          <w:bCs/>
          <w:i/>
          <w:iCs/>
          <w:sz w:val="20"/>
          <w:szCs w:val="20"/>
          <w:lang w:val="en-US"/>
        </w:rPr>
        <w:t>Reference signals for sounding</w:t>
      </w:r>
      <w:r w:rsidRPr="004B16AE">
        <w:rPr>
          <w:i/>
          <w:iCs/>
          <w:sz w:val="20"/>
          <w:szCs w:val="20"/>
          <w:lang w:val="en-US"/>
        </w:rPr>
        <w:t>: 6G should investigate the feasibility to leverage other reference signals than SRS</w:t>
      </w:r>
      <w:r w:rsidRPr="004B16AE">
        <w:rPr>
          <w:rStyle w:val="CommentReference"/>
          <w:i/>
          <w:iCs/>
          <w:sz w:val="20"/>
          <w:szCs w:val="20"/>
          <w:lang w:val="en-US"/>
        </w:rPr>
        <w:t>, s</w:t>
      </w:r>
      <w:r w:rsidRPr="004B16AE">
        <w:rPr>
          <w:i/>
          <w:iCs/>
          <w:sz w:val="20"/>
          <w:szCs w:val="20"/>
          <w:lang w:val="en-US"/>
        </w:rPr>
        <w:t xml:space="preserve">uch as DMRS, </w:t>
      </w:r>
      <w:r w:rsidR="004A5D5A" w:rsidRPr="004B16AE">
        <w:rPr>
          <w:i/>
          <w:iCs/>
          <w:sz w:val="20"/>
          <w:szCs w:val="20"/>
          <w:lang w:val="en-US"/>
        </w:rPr>
        <w:t xml:space="preserve">e.g., </w:t>
      </w:r>
      <w:r w:rsidR="00273BA6" w:rsidRPr="004B16AE">
        <w:rPr>
          <w:i/>
          <w:iCs/>
          <w:sz w:val="20"/>
          <w:szCs w:val="20"/>
          <w:lang w:val="en-US"/>
        </w:rPr>
        <w:t xml:space="preserve">in a complementary fashion </w:t>
      </w:r>
      <w:r w:rsidR="009726FD" w:rsidRPr="004B16AE">
        <w:rPr>
          <w:i/>
          <w:iCs/>
          <w:sz w:val="20"/>
          <w:szCs w:val="20"/>
          <w:lang w:val="en-US"/>
        </w:rPr>
        <w:t xml:space="preserve">(be it </w:t>
      </w:r>
      <w:r w:rsidR="00CA48DD" w:rsidRPr="004B16AE">
        <w:rPr>
          <w:i/>
          <w:iCs/>
          <w:sz w:val="20"/>
          <w:szCs w:val="20"/>
          <w:lang w:val="en-US"/>
        </w:rPr>
        <w:t>through</w:t>
      </w:r>
      <w:r w:rsidR="009726FD" w:rsidRPr="004B16AE">
        <w:rPr>
          <w:i/>
          <w:iCs/>
          <w:sz w:val="20"/>
          <w:szCs w:val="20"/>
          <w:lang w:val="en-US"/>
        </w:rPr>
        <w:t xml:space="preserve"> configured </w:t>
      </w:r>
      <w:r w:rsidR="00F6103B" w:rsidRPr="004B16AE">
        <w:rPr>
          <w:i/>
          <w:iCs/>
          <w:sz w:val="20"/>
          <w:szCs w:val="20"/>
          <w:lang w:val="en-US"/>
        </w:rPr>
        <w:t xml:space="preserve">or dynamically scheduled PUSCHs) </w:t>
      </w:r>
      <w:r w:rsidRPr="004B16AE">
        <w:rPr>
          <w:i/>
          <w:iCs/>
          <w:sz w:val="20"/>
          <w:szCs w:val="20"/>
          <w:lang w:val="en-US"/>
        </w:rPr>
        <w:t xml:space="preserve">for the purpose of </w:t>
      </w:r>
      <w:r w:rsidR="00B155C3" w:rsidRPr="004B16AE">
        <w:rPr>
          <w:i/>
          <w:iCs/>
          <w:sz w:val="20"/>
          <w:szCs w:val="20"/>
          <w:lang w:val="en-US"/>
        </w:rPr>
        <w:t xml:space="preserve">UL </w:t>
      </w:r>
      <w:r w:rsidRPr="004B16AE">
        <w:rPr>
          <w:i/>
          <w:iCs/>
          <w:sz w:val="20"/>
          <w:szCs w:val="20"/>
          <w:lang w:val="en-US"/>
        </w:rPr>
        <w:t>CSI acquisition / channel sounding to reduce the need and overhead of SRS.</w:t>
      </w:r>
    </w:p>
    <w:p w14:paraId="0EE814C6" w14:textId="7183E133" w:rsidR="00A56647" w:rsidRPr="004B16AE" w:rsidRDefault="00A56647" w:rsidP="00F970F9">
      <w:pPr>
        <w:pStyle w:val="ListParagraph"/>
        <w:numPr>
          <w:ilvl w:val="0"/>
          <w:numId w:val="30"/>
        </w:numPr>
        <w:rPr>
          <w:i/>
          <w:iCs/>
          <w:sz w:val="20"/>
          <w:szCs w:val="20"/>
          <w:lang w:val="en-US"/>
        </w:rPr>
      </w:pPr>
      <w:r w:rsidRPr="004B16AE">
        <w:rPr>
          <w:b/>
          <w:bCs/>
          <w:i/>
          <w:iCs/>
          <w:sz w:val="20"/>
          <w:szCs w:val="20"/>
          <w:lang w:val="en-US"/>
        </w:rPr>
        <w:t>Interference management</w:t>
      </w:r>
      <w:r w:rsidRPr="004B16AE">
        <w:rPr>
          <w:i/>
          <w:iCs/>
          <w:sz w:val="20"/>
          <w:szCs w:val="20"/>
          <w:lang w:val="en-US"/>
        </w:rPr>
        <w:t>: study practical enhancements in CSI reporting that will enable effective interference management and mitigation especially in deployments having non-ideal backhaul.</w:t>
      </w:r>
    </w:p>
    <w:p w14:paraId="1101B10A" w14:textId="354596DD" w:rsidR="0065232A" w:rsidRPr="004B16AE" w:rsidRDefault="0065232A" w:rsidP="00F970F9">
      <w:pPr>
        <w:pStyle w:val="ListParagraph"/>
        <w:numPr>
          <w:ilvl w:val="0"/>
          <w:numId w:val="30"/>
        </w:numPr>
        <w:rPr>
          <w:i/>
          <w:iCs/>
          <w:sz w:val="20"/>
          <w:szCs w:val="20"/>
          <w:lang w:val="en-US"/>
        </w:rPr>
      </w:pPr>
      <w:r w:rsidRPr="004B16AE">
        <w:rPr>
          <w:b/>
          <w:bCs/>
          <w:i/>
          <w:iCs/>
          <w:sz w:val="20"/>
          <w:szCs w:val="20"/>
          <w:lang w:val="en-US"/>
        </w:rPr>
        <w:t>Codebooks for PMI feedback</w:t>
      </w:r>
      <w:r w:rsidRPr="004B16AE">
        <w:rPr>
          <w:i/>
          <w:iCs/>
          <w:sz w:val="20"/>
          <w:szCs w:val="20"/>
          <w:lang w:val="en-US"/>
        </w:rPr>
        <w:t xml:space="preserve">: </w:t>
      </w:r>
      <w:r w:rsidR="00151806" w:rsidRPr="004B16AE">
        <w:rPr>
          <w:i/>
          <w:iCs/>
          <w:sz w:val="20"/>
          <w:szCs w:val="20"/>
          <w:lang w:val="en-US"/>
        </w:rPr>
        <w:t xml:space="preserve">Type I and Type II codebooks in 5G NR and related variations of these two concepts brought several codebook implementations </w:t>
      </w:r>
      <w:r w:rsidR="0055003C" w:rsidRPr="004B16AE">
        <w:rPr>
          <w:i/>
          <w:iCs/>
          <w:sz w:val="20"/>
          <w:szCs w:val="20"/>
          <w:lang w:val="en-US"/>
        </w:rPr>
        <w:t xml:space="preserve">to be </w:t>
      </w:r>
      <w:r w:rsidR="00151806" w:rsidRPr="004B16AE">
        <w:rPr>
          <w:i/>
          <w:iCs/>
          <w:sz w:val="20"/>
          <w:szCs w:val="20"/>
          <w:lang w:val="en-US"/>
        </w:rPr>
        <w:t xml:space="preserve">specified in the 3GPP standards. </w:t>
      </w:r>
      <w:r w:rsidR="0055003C" w:rsidRPr="004B16AE">
        <w:rPr>
          <w:i/>
          <w:iCs/>
          <w:sz w:val="20"/>
          <w:szCs w:val="20"/>
          <w:lang w:val="en-US"/>
        </w:rPr>
        <w:t xml:space="preserve">As a </w:t>
      </w:r>
      <w:proofErr w:type="gramStart"/>
      <w:r w:rsidR="0055003C" w:rsidRPr="004B16AE">
        <w:rPr>
          <w:i/>
          <w:iCs/>
          <w:sz w:val="20"/>
          <w:szCs w:val="20"/>
          <w:lang w:val="en-US"/>
        </w:rPr>
        <w:t>consequence</w:t>
      </w:r>
      <w:proofErr w:type="gramEnd"/>
      <w:r w:rsidR="00151806" w:rsidRPr="004B16AE">
        <w:rPr>
          <w:i/>
          <w:iCs/>
          <w:sz w:val="20"/>
          <w:szCs w:val="20"/>
          <w:lang w:val="en-US"/>
        </w:rPr>
        <w:t xml:space="preserve"> the framework became unbearably </w:t>
      </w:r>
      <w:proofErr w:type="gramStart"/>
      <w:r w:rsidR="00151806" w:rsidRPr="004B16AE">
        <w:rPr>
          <w:i/>
          <w:iCs/>
          <w:sz w:val="20"/>
          <w:szCs w:val="20"/>
          <w:lang w:val="en-US"/>
        </w:rPr>
        <w:t>complex</w:t>
      </w:r>
      <w:r w:rsidR="00027669" w:rsidRPr="004B16AE">
        <w:rPr>
          <w:i/>
          <w:iCs/>
          <w:sz w:val="20"/>
          <w:szCs w:val="20"/>
          <w:lang w:val="en-US"/>
        </w:rPr>
        <w:t>, and</w:t>
      </w:r>
      <w:proofErr w:type="gramEnd"/>
      <w:r w:rsidR="00027669" w:rsidRPr="004B16AE">
        <w:rPr>
          <w:i/>
          <w:iCs/>
          <w:sz w:val="20"/>
          <w:szCs w:val="20"/>
          <w:lang w:val="en-US"/>
        </w:rPr>
        <w:t xml:space="preserve"> only type I is available commercially. </w:t>
      </w:r>
      <w:r w:rsidR="000C0596" w:rsidRPr="004B16AE">
        <w:rPr>
          <w:i/>
          <w:iCs/>
          <w:sz w:val="20"/>
          <w:szCs w:val="20"/>
          <w:lang w:val="en-US"/>
        </w:rPr>
        <w:t>6GR should study how to simplify this framework by finding the common intersection points between Type I and Type II families</w:t>
      </w:r>
      <w:r w:rsidR="003C32FC" w:rsidRPr="004B16AE">
        <w:rPr>
          <w:i/>
          <w:iCs/>
          <w:sz w:val="20"/>
          <w:szCs w:val="20"/>
          <w:lang w:val="en-US"/>
        </w:rPr>
        <w:t xml:space="preserve">, </w:t>
      </w:r>
      <w:r w:rsidR="0024127C" w:rsidRPr="004B16AE">
        <w:rPr>
          <w:i/>
          <w:iCs/>
          <w:sz w:val="20"/>
          <w:szCs w:val="20"/>
          <w:lang w:val="en-US"/>
        </w:rPr>
        <w:t>assuming DFT as the basis for the corresponding codebooks</w:t>
      </w:r>
      <w:r w:rsidR="000C0596" w:rsidRPr="004B16AE">
        <w:rPr>
          <w:i/>
          <w:iCs/>
          <w:sz w:val="20"/>
          <w:szCs w:val="20"/>
          <w:lang w:val="en-US"/>
        </w:rPr>
        <w:t>.</w:t>
      </w:r>
    </w:p>
    <w:p w14:paraId="55F22BCD" w14:textId="77777777" w:rsidR="000E3D13" w:rsidRDefault="000E3D13" w:rsidP="00DE15C4">
      <w:pPr>
        <w:rPr>
          <w:lang w:val="en-US"/>
        </w:rPr>
      </w:pPr>
    </w:p>
    <w:p w14:paraId="2C1F8CF6" w14:textId="469B761A" w:rsidR="009013F1" w:rsidRDefault="000C0596" w:rsidP="00DE15C4">
      <w:pPr>
        <w:rPr>
          <w:lang w:val="en-US"/>
        </w:rPr>
      </w:pPr>
      <w:r>
        <w:rPr>
          <w:lang w:val="en-US"/>
        </w:rPr>
        <w:t>Finally, i</w:t>
      </w:r>
      <w:r w:rsidR="009013F1">
        <w:rPr>
          <w:lang w:val="en-US"/>
        </w:rPr>
        <w:t xml:space="preserve">n </w:t>
      </w:r>
      <w:r w:rsidR="00D62882">
        <w:rPr>
          <w:lang w:val="en-US"/>
        </w:rPr>
        <w:t>5G NR</w:t>
      </w:r>
      <w:r w:rsidR="009013F1">
        <w:rPr>
          <w:lang w:val="en-US"/>
        </w:rPr>
        <w:t xml:space="preserve"> there are </w:t>
      </w:r>
      <w:proofErr w:type="gramStart"/>
      <w:r w:rsidR="009013F1">
        <w:rPr>
          <w:lang w:val="en-US"/>
        </w:rPr>
        <w:t>two reporting</w:t>
      </w:r>
      <w:proofErr w:type="gramEnd"/>
      <w:r w:rsidR="009013F1">
        <w:rPr>
          <w:lang w:val="en-US"/>
        </w:rPr>
        <w:t xml:space="preserve"> types under which CSI report(s) is carried on PUCCH, namely periodic and semi-persistent CSI reporting. </w:t>
      </w:r>
      <w:r w:rsidR="009013F1" w:rsidRPr="006F5B46">
        <w:rPr>
          <w:lang w:val="en-US"/>
        </w:rPr>
        <w:t>As previously discussed, semi-persistent CSI reporting ca</w:t>
      </w:r>
      <w:r w:rsidR="009013F1">
        <w:rPr>
          <w:lang w:val="en-US"/>
        </w:rPr>
        <w:t>n largely replace</w:t>
      </w:r>
      <w:r w:rsidR="009013F1" w:rsidRPr="006F5B46">
        <w:rPr>
          <w:lang w:val="en-US"/>
        </w:rPr>
        <w:t xml:space="preserve"> periodic CSI reporting, and </w:t>
      </w:r>
      <w:r w:rsidR="009013F1">
        <w:rPr>
          <w:lang w:val="en-US"/>
        </w:rPr>
        <w:t xml:space="preserve">since </w:t>
      </w:r>
      <w:r w:rsidR="009013F1" w:rsidRPr="006F5B46">
        <w:rPr>
          <w:lang w:val="en-US"/>
        </w:rPr>
        <w:t xml:space="preserve">one option for </w:t>
      </w:r>
      <w:r w:rsidR="009013F1">
        <w:rPr>
          <w:lang w:val="en-US"/>
        </w:rPr>
        <w:t xml:space="preserve">semi-persistent </w:t>
      </w:r>
      <w:r w:rsidR="009013F1" w:rsidRPr="006F5B46">
        <w:rPr>
          <w:lang w:val="en-US"/>
        </w:rPr>
        <w:t>CSI reporting</w:t>
      </w:r>
      <w:r w:rsidR="009013F1">
        <w:rPr>
          <w:lang w:val="en-US"/>
        </w:rPr>
        <w:t xml:space="preserve"> is to use PUSCH, then it seems feasible not to use PUCCH for CSI reporting</w:t>
      </w:r>
      <w:r w:rsidR="00ED64B3">
        <w:rPr>
          <w:lang w:val="en-US"/>
        </w:rPr>
        <w:t xml:space="preserve"> anymore</w:t>
      </w:r>
      <w:r w:rsidR="009013F1">
        <w:rPr>
          <w:lang w:val="en-US"/>
        </w:rPr>
        <w:t>.</w:t>
      </w:r>
      <w:r w:rsidR="009013F1" w:rsidRPr="006F5B46">
        <w:rPr>
          <w:lang w:val="en-US"/>
        </w:rPr>
        <w:t xml:space="preserve"> </w:t>
      </w:r>
      <w:r w:rsidR="009013F1">
        <w:rPr>
          <w:lang w:val="en-US"/>
        </w:rPr>
        <w:t xml:space="preserve">Moving CSI to PUSCH-only </w:t>
      </w:r>
      <w:r w:rsidR="00E413A7">
        <w:rPr>
          <w:lang w:val="en-US"/>
        </w:rPr>
        <w:t>allows for</w:t>
      </w:r>
      <w:r w:rsidR="009013F1">
        <w:rPr>
          <w:lang w:val="en-US"/>
        </w:rPr>
        <w:t xml:space="preserve"> simplif</w:t>
      </w:r>
      <w:r w:rsidR="00E413A7">
        <w:rPr>
          <w:lang w:val="en-US"/>
        </w:rPr>
        <w:t>ication of</w:t>
      </w:r>
      <w:r w:rsidR="009013F1">
        <w:rPr>
          <w:lang w:val="en-US"/>
        </w:rPr>
        <w:t xml:space="preserve"> UCI handling (multiplexing/prioritization) </w:t>
      </w:r>
      <w:r w:rsidR="009013F1" w:rsidRPr="005D5BBF">
        <w:rPr>
          <w:lang w:val="en-US"/>
        </w:rPr>
        <w:t>rules and procedures</w:t>
      </w:r>
      <w:r w:rsidR="009013F1">
        <w:rPr>
          <w:lang w:val="en-US"/>
        </w:rPr>
        <w:t xml:space="preserve"> as well as PUCCH resource determination, which are rather complex with a larger number of overlapping cases to consider in 5G NR.</w:t>
      </w:r>
      <w:r w:rsidR="00EB3871">
        <w:rPr>
          <w:lang w:val="en-US"/>
        </w:rPr>
        <w:t xml:space="preserve"> The signaling itself may be </w:t>
      </w:r>
      <w:r w:rsidR="006E6F90">
        <w:rPr>
          <w:lang w:val="en-US"/>
        </w:rPr>
        <w:t xml:space="preserve">via L2 or L1 signaling, </w:t>
      </w:r>
      <w:r w:rsidR="00950BA9">
        <w:rPr>
          <w:lang w:val="en-US"/>
        </w:rPr>
        <w:t xml:space="preserve">each option with its own pros and cons that need to be further studied. </w:t>
      </w:r>
    </w:p>
    <w:p w14:paraId="2B65B9BF" w14:textId="1A94B280" w:rsidR="00EB3871" w:rsidRPr="0024127C" w:rsidRDefault="00EB3871" w:rsidP="00EB3871">
      <w:pPr>
        <w:rPr>
          <w:i/>
          <w:iCs/>
          <w:lang w:val="en-US"/>
        </w:rPr>
      </w:pPr>
      <w:r w:rsidRPr="0024127C">
        <w:rPr>
          <w:b/>
          <w:bCs/>
          <w:i/>
          <w:iCs/>
          <w:lang w:val="en-US"/>
        </w:rPr>
        <w:t xml:space="preserve">Proposal </w:t>
      </w:r>
      <w:r w:rsidR="0024127C" w:rsidRPr="0024127C">
        <w:rPr>
          <w:b/>
          <w:bCs/>
          <w:i/>
          <w:iCs/>
          <w:lang w:val="en-US"/>
        </w:rPr>
        <w:t>40</w:t>
      </w:r>
      <w:r w:rsidRPr="0024127C">
        <w:rPr>
          <w:b/>
          <w:bCs/>
          <w:i/>
          <w:iCs/>
          <w:lang w:val="en-US"/>
        </w:rPr>
        <w:t xml:space="preserve">: </w:t>
      </w:r>
      <w:r w:rsidRPr="0024127C">
        <w:rPr>
          <w:i/>
          <w:iCs/>
          <w:lang w:val="en-US"/>
        </w:rPr>
        <w:t>Study the possibility to limit CSI reporting to PUSCH-only, where CSI reporting via L2 and via L1 signaling are considered.</w:t>
      </w:r>
    </w:p>
    <w:p w14:paraId="39C67660" w14:textId="77777777" w:rsidR="00940D94" w:rsidRPr="00DE15C4" w:rsidRDefault="00940D94" w:rsidP="00DE15C4">
      <w:pPr>
        <w:rPr>
          <w:lang w:val="en-US"/>
        </w:rPr>
      </w:pPr>
    </w:p>
    <w:p w14:paraId="7EED1C38" w14:textId="0EF5D134" w:rsidR="00DC02D3" w:rsidRDefault="00DC02D3" w:rsidP="00DC02D3">
      <w:pPr>
        <w:pStyle w:val="Heading3"/>
        <w:rPr>
          <w:lang w:val="en-US"/>
        </w:rPr>
      </w:pPr>
      <w:bookmarkStart w:id="28" w:name="_Toc206170559"/>
      <w:r>
        <w:rPr>
          <w:lang w:val="en-US"/>
        </w:rPr>
        <w:t>UL Operation</w:t>
      </w:r>
      <w:bookmarkEnd w:id="28"/>
    </w:p>
    <w:p w14:paraId="5668AA6F" w14:textId="71988AEF" w:rsidR="00DC02D3" w:rsidRPr="00DC02D3" w:rsidRDefault="006A1DA4" w:rsidP="00DC02D3">
      <w:pPr>
        <w:rPr>
          <w:lang w:val="en-US"/>
        </w:rPr>
      </w:pPr>
      <w:r>
        <w:rPr>
          <w:lang w:val="en-US"/>
        </w:rPr>
        <w:t>Although 5G NR specifications support both codebook</w:t>
      </w:r>
      <w:r w:rsidR="00F51813">
        <w:rPr>
          <w:lang w:val="en-US"/>
        </w:rPr>
        <w:t>-</w:t>
      </w:r>
      <w:r>
        <w:rPr>
          <w:lang w:val="en-US"/>
        </w:rPr>
        <w:t>based and non-codebook</w:t>
      </w:r>
      <w:r w:rsidR="00967AD9">
        <w:rPr>
          <w:lang w:val="en-US"/>
        </w:rPr>
        <w:t>-</w:t>
      </w:r>
      <w:r>
        <w:rPr>
          <w:lang w:val="en-US"/>
        </w:rPr>
        <w:t>based UL MIMO, commercial deployments have so far only seen codebook</w:t>
      </w:r>
      <w:r w:rsidR="00967AD9">
        <w:rPr>
          <w:lang w:val="en-US"/>
        </w:rPr>
        <w:t>-</w:t>
      </w:r>
      <w:r>
        <w:rPr>
          <w:lang w:val="en-US"/>
        </w:rPr>
        <w:t xml:space="preserve">based implementations. Those also have mainly relied on non-coherent entries of the codebooks which for smartphones </w:t>
      </w:r>
      <w:proofErr w:type="gramStart"/>
      <w:r>
        <w:rPr>
          <w:lang w:val="en-US"/>
        </w:rPr>
        <w:t>is</w:t>
      </w:r>
      <w:proofErr w:type="gramEnd"/>
      <w:r>
        <w:rPr>
          <w:lang w:val="en-US"/>
        </w:rPr>
        <w:t xml:space="preserve"> synonymous with UE antenna selection for each layer.</w:t>
      </w:r>
      <w:r w:rsidR="00615A1D">
        <w:rPr>
          <w:lang w:val="en-US"/>
        </w:rPr>
        <w:t xml:space="preserve"> </w:t>
      </w:r>
      <w:r w:rsidR="00BA245C">
        <w:rPr>
          <w:lang w:val="en-US"/>
        </w:rPr>
        <w:t>S</w:t>
      </w:r>
      <w:r w:rsidR="00136F6C">
        <w:rPr>
          <w:lang w:val="en-US"/>
        </w:rPr>
        <w:t xml:space="preserve">ome of the codebook entries for legacy 5G codebooks have been relying on the isotropic and orthogonal polarization properties which </w:t>
      </w:r>
      <w:r w:rsidR="00762EF2">
        <w:rPr>
          <w:lang w:val="en-US"/>
        </w:rPr>
        <w:t>do not correspond to real-world smartphone antennas</w:t>
      </w:r>
      <w:r w:rsidR="00BA245C">
        <w:rPr>
          <w:lang w:val="en-US"/>
        </w:rPr>
        <w:t xml:space="preserve">. </w:t>
      </w:r>
      <w:r w:rsidR="00615A1D">
        <w:rPr>
          <w:lang w:val="en-US"/>
        </w:rPr>
        <w:t xml:space="preserve">In any case, some important channel modelling changes have been agreed to </w:t>
      </w:r>
      <w:r w:rsidR="00E70DA8">
        <w:rPr>
          <w:lang w:val="en-US"/>
        </w:rPr>
        <w:t>T</w:t>
      </w:r>
      <w:r w:rsidR="009D3D01">
        <w:rPr>
          <w:lang w:val="en-US"/>
        </w:rPr>
        <w:t xml:space="preserve">R </w:t>
      </w:r>
      <w:r w:rsidR="00615A1D">
        <w:rPr>
          <w:lang w:val="en-US"/>
        </w:rPr>
        <w:t>38.901 with respect to the UE antenna modelling which would impact optimal codebook design for UL MIMO.</w:t>
      </w:r>
    </w:p>
    <w:p w14:paraId="0E428E37" w14:textId="43147720" w:rsidR="00FD7AB4" w:rsidRPr="005D5EFE" w:rsidRDefault="00FD7AB4" w:rsidP="00FD7AB4">
      <w:pPr>
        <w:rPr>
          <w:bCs/>
          <w:i/>
          <w:iCs/>
          <w:lang w:val="en-US"/>
        </w:rPr>
      </w:pPr>
      <w:r w:rsidRPr="005D5EFE">
        <w:rPr>
          <w:b/>
          <w:i/>
          <w:iCs/>
          <w:lang w:val="en-US"/>
        </w:rPr>
        <w:t>Proposal</w:t>
      </w:r>
      <w:r w:rsidR="005D5EFE" w:rsidRPr="005D5EFE">
        <w:rPr>
          <w:b/>
          <w:i/>
          <w:iCs/>
          <w:lang w:val="en-US"/>
        </w:rPr>
        <w:t xml:space="preserve"> 41</w:t>
      </w:r>
      <w:r w:rsidRPr="005D5EFE">
        <w:rPr>
          <w:b/>
          <w:i/>
          <w:iCs/>
          <w:lang w:val="en-US"/>
        </w:rPr>
        <w:t>:</w:t>
      </w:r>
      <w:r w:rsidRPr="005D5EFE">
        <w:rPr>
          <w:bCs/>
          <w:i/>
          <w:iCs/>
          <w:lang w:val="en-US"/>
        </w:rPr>
        <w:t xml:space="preserve"> The new UE antenna modelling aspects </w:t>
      </w:r>
      <w:r w:rsidR="00224CD1" w:rsidRPr="005D5EFE">
        <w:rPr>
          <w:bCs/>
          <w:i/>
          <w:iCs/>
          <w:lang w:val="en-US"/>
        </w:rPr>
        <w:t xml:space="preserve">of TR 38.901 </w:t>
      </w:r>
      <w:r w:rsidRPr="005D5EFE">
        <w:rPr>
          <w:bCs/>
          <w:i/>
          <w:iCs/>
          <w:lang w:val="en-US"/>
        </w:rPr>
        <w:t>should trigger further studies of optimal codebooks for codebook-based Uplink MIMO across ranks and number of UE antennas</w:t>
      </w:r>
      <w:r w:rsidR="00387EBF" w:rsidRPr="005D5EFE">
        <w:rPr>
          <w:bCs/>
          <w:i/>
          <w:iCs/>
          <w:lang w:val="en-US"/>
        </w:rPr>
        <w:t xml:space="preserve">, including </w:t>
      </w:r>
      <w:r w:rsidR="00E5731A" w:rsidRPr="005D5EFE">
        <w:rPr>
          <w:bCs/>
          <w:i/>
          <w:iCs/>
          <w:lang w:val="en-US"/>
        </w:rPr>
        <w:t>effects of per port power attenuation</w:t>
      </w:r>
      <w:r w:rsidRPr="005D5EFE">
        <w:rPr>
          <w:bCs/>
          <w:i/>
          <w:iCs/>
          <w:lang w:val="en-US"/>
        </w:rPr>
        <w:t>.</w:t>
      </w:r>
    </w:p>
    <w:p w14:paraId="047ECC8B" w14:textId="0136F2EF" w:rsidR="00C00740" w:rsidRDefault="00C00740" w:rsidP="00611360">
      <w:pPr>
        <w:rPr>
          <w:lang w:val="en-US"/>
        </w:rPr>
      </w:pPr>
      <w:proofErr w:type="gramStart"/>
      <w:r>
        <w:rPr>
          <w:lang w:val="en-US"/>
        </w:rPr>
        <w:lastRenderedPageBreak/>
        <w:t>Overall</w:t>
      </w:r>
      <w:proofErr w:type="gramEnd"/>
      <w:r>
        <w:rPr>
          <w:lang w:val="en-US"/>
        </w:rPr>
        <w:t xml:space="preserve"> UL MIMO operations should be considering type</w:t>
      </w:r>
      <w:r w:rsidR="00E00ABA">
        <w:rPr>
          <w:lang w:val="en-US"/>
        </w:rPr>
        <w:t>s</w:t>
      </w:r>
      <w:r>
        <w:rPr>
          <w:lang w:val="en-US"/>
        </w:rPr>
        <w:t xml:space="preserve"> of arrays/device</w:t>
      </w:r>
      <w:r w:rsidR="00412AFE">
        <w:rPr>
          <w:lang w:val="en-US"/>
        </w:rPr>
        <w:t>s,</w:t>
      </w:r>
      <w:r>
        <w:rPr>
          <w:lang w:val="en-US"/>
        </w:rPr>
        <w:t xml:space="preserve"> those with legacy uniform half wavelength spacing between antenna elements and those with the new UE antenna models that are spaced with a fixed distance as each of those have very different codebook solution spaces.</w:t>
      </w:r>
      <w:r w:rsidR="00433F4A">
        <w:rPr>
          <w:lang w:val="en-US"/>
        </w:rPr>
        <w:t xml:space="preserve"> </w:t>
      </w:r>
      <w:r w:rsidR="001F14A6">
        <w:rPr>
          <w:lang w:val="en-US"/>
        </w:rPr>
        <w:t>This means that i</w:t>
      </w:r>
      <w:r w:rsidR="00433F4A">
        <w:rPr>
          <w:lang w:val="en-US"/>
        </w:rPr>
        <w:t>n practice, FWA/CPE with ULA type of array is to be treated separately from handheld devices from codebook/precoding perspective.</w:t>
      </w:r>
    </w:p>
    <w:p w14:paraId="42CD6036" w14:textId="45934B1A" w:rsidR="00964FA8" w:rsidRPr="005D5EFE" w:rsidRDefault="00964FA8" w:rsidP="00611360">
      <w:pPr>
        <w:rPr>
          <w:i/>
          <w:iCs/>
          <w:lang w:val="en-US"/>
        </w:rPr>
      </w:pPr>
      <w:r w:rsidRPr="005D5EFE">
        <w:rPr>
          <w:b/>
          <w:bCs/>
          <w:i/>
          <w:iCs/>
          <w:lang w:val="en-US"/>
        </w:rPr>
        <w:t>Proposal</w:t>
      </w:r>
      <w:r w:rsidR="005D5EFE" w:rsidRPr="005D5EFE">
        <w:rPr>
          <w:b/>
          <w:bCs/>
          <w:i/>
          <w:iCs/>
          <w:lang w:val="en-US"/>
        </w:rPr>
        <w:t xml:space="preserve"> 42</w:t>
      </w:r>
      <w:r w:rsidRPr="005D5EFE">
        <w:rPr>
          <w:b/>
          <w:bCs/>
          <w:i/>
          <w:iCs/>
          <w:lang w:val="en-US"/>
        </w:rPr>
        <w:t>:</w:t>
      </w:r>
      <w:r w:rsidRPr="005D5EFE">
        <w:rPr>
          <w:i/>
          <w:iCs/>
          <w:lang w:val="en-US"/>
        </w:rPr>
        <w:t xml:space="preserve"> UL MIMO </w:t>
      </w:r>
      <w:r w:rsidR="00B84A0B" w:rsidRPr="005D5EFE">
        <w:rPr>
          <w:i/>
          <w:iCs/>
          <w:lang w:val="en-US"/>
        </w:rPr>
        <w:t>to consider UE anten</w:t>
      </w:r>
      <w:r w:rsidR="00641BED" w:rsidRPr="005D5EFE">
        <w:rPr>
          <w:i/>
          <w:iCs/>
          <w:lang w:val="en-US"/>
        </w:rPr>
        <w:t>n</w:t>
      </w:r>
      <w:r w:rsidR="00B84A0B" w:rsidRPr="005D5EFE">
        <w:rPr>
          <w:i/>
          <w:iCs/>
          <w:lang w:val="en-US"/>
        </w:rPr>
        <w:t xml:space="preserve">a models </w:t>
      </w:r>
      <w:r w:rsidR="00152426" w:rsidRPr="005D5EFE">
        <w:rPr>
          <w:i/>
          <w:iCs/>
          <w:lang w:val="en-US"/>
        </w:rPr>
        <w:t xml:space="preserve">that may be different for FWA and smartphone applications. </w:t>
      </w:r>
    </w:p>
    <w:p w14:paraId="17340919" w14:textId="4DA4B8E3" w:rsidR="002D563A" w:rsidRPr="00C53508" w:rsidRDefault="00A6182F" w:rsidP="002D563A">
      <w:pPr>
        <w:pStyle w:val="Heading2"/>
        <w:rPr>
          <w:lang w:val="en-US"/>
        </w:rPr>
      </w:pPr>
      <w:bookmarkStart w:id="29" w:name="_Toc206170560"/>
      <w:r>
        <w:rPr>
          <w:lang w:val="en-US"/>
        </w:rPr>
        <w:t xml:space="preserve">Physical </w:t>
      </w:r>
      <w:r w:rsidR="00A11F0E">
        <w:rPr>
          <w:lang w:val="en-US"/>
        </w:rPr>
        <w:t>layer control</w:t>
      </w:r>
      <w:bookmarkEnd w:id="29"/>
    </w:p>
    <w:p w14:paraId="6305377F" w14:textId="791B2ECE" w:rsidR="00032C9D" w:rsidRDefault="00951D8C" w:rsidP="00881DFB">
      <w:pPr>
        <w:rPr>
          <w:rFonts w:eastAsia="Times New Roman"/>
          <w:lang w:val="en-US"/>
        </w:rPr>
      </w:pPr>
      <w:r>
        <w:rPr>
          <w:lang w:val="en-US"/>
        </w:rPr>
        <w:t xml:space="preserve">Based on the learnings from LTE, NR supports a flexible downlink control channel </w:t>
      </w:r>
      <w:r w:rsidR="00DC79E0">
        <w:rPr>
          <w:lang w:val="en-US"/>
        </w:rPr>
        <w:t>structure</w:t>
      </w:r>
      <w:r w:rsidR="00337F07">
        <w:rPr>
          <w:lang w:val="en-US"/>
        </w:rPr>
        <w:t xml:space="preserve"> in terms of </w:t>
      </w:r>
      <w:r w:rsidR="00DD5CB8">
        <w:rPr>
          <w:lang w:val="en-US"/>
        </w:rPr>
        <w:t xml:space="preserve">time-frequency resources </w:t>
      </w:r>
      <w:r w:rsidR="00337F07">
        <w:rPr>
          <w:lang w:val="en-US"/>
        </w:rPr>
        <w:t xml:space="preserve">by the underlying search spaces </w:t>
      </w:r>
      <w:r w:rsidR="2CC4E204" w:rsidRPr="2F669C12">
        <w:rPr>
          <w:lang w:val="en-US"/>
        </w:rPr>
        <w:t>(SS)</w:t>
      </w:r>
      <w:r w:rsidR="00337F07" w:rsidRPr="2F669C12">
        <w:rPr>
          <w:lang w:val="en-US"/>
        </w:rPr>
        <w:t xml:space="preserve"> </w:t>
      </w:r>
      <w:r w:rsidR="00337F07">
        <w:rPr>
          <w:lang w:val="en-US"/>
        </w:rPr>
        <w:t>and the associated CORESET</w:t>
      </w:r>
      <w:r w:rsidR="009D2B6B" w:rsidRPr="4EFEB875">
        <w:rPr>
          <w:lang w:val="en-US"/>
        </w:rPr>
        <w:t>,</w:t>
      </w:r>
      <w:r w:rsidR="3AB49199" w:rsidRPr="4EFEB875">
        <w:rPr>
          <w:lang w:val="en-US"/>
        </w:rPr>
        <w:t xml:space="preserve"> </w:t>
      </w:r>
      <w:r w:rsidR="004A7682">
        <w:rPr>
          <w:lang w:val="en-US"/>
        </w:rPr>
        <w:t xml:space="preserve">which </w:t>
      </w:r>
      <w:r w:rsidR="009D2B6B">
        <w:rPr>
          <w:lang w:val="en-US"/>
        </w:rPr>
        <w:t xml:space="preserve">has </w:t>
      </w:r>
      <w:r w:rsidR="004A7682">
        <w:rPr>
          <w:lang w:val="en-US"/>
        </w:rPr>
        <w:t>prove</w:t>
      </w:r>
      <w:r w:rsidR="009D2B6B">
        <w:rPr>
          <w:lang w:val="en-US"/>
        </w:rPr>
        <w:t>n</w:t>
      </w:r>
      <w:r w:rsidR="004A7682">
        <w:rPr>
          <w:lang w:val="en-US"/>
        </w:rPr>
        <w:t xml:space="preserve"> to be useful</w:t>
      </w:r>
      <w:r w:rsidR="00442642">
        <w:rPr>
          <w:lang w:val="en-US"/>
        </w:rPr>
        <w:t xml:space="preserve"> in </w:t>
      </w:r>
      <w:r w:rsidR="00CC600A">
        <w:rPr>
          <w:lang w:val="en-US"/>
        </w:rPr>
        <w:t>commercial deployments</w:t>
      </w:r>
      <w:r w:rsidR="004A7682">
        <w:rPr>
          <w:lang w:val="en-US"/>
        </w:rPr>
        <w:t xml:space="preserve">. Therefore, </w:t>
      </w:r>
      <w:r w:rsidR="00385498">
        <w:rPr>
          <w:lang w:val="en-US"/>
        </w:rPr>
        <w:t xml:space="preserve">such flexibility should be retained also for 6G operation. </w:t>
      </w:r>
      <w:r w:rsidR="009D6205">
        <w:rPr>
          <w:lang w:val="en-US"/>
        </w:rPr>
        <w:t>I</w:t>
      </w:r>
      <w:r w:rsidR="00133C55">
        <w:rPr>
          <w:lang w:val="en-US"/>
        </w:rPr>
        <w:t xml:space="preserve">t </w:t>
      </w:r>
      <w:r w:rsidR="009D6205">
        <w:rPr>
          <w:lang w:val="en-US"/>
        </w:rPr>
        <w:t xml:space="preserve">would </w:t>
      </w:r>
      <w:r w:rsidR="00133C55">
        <w:rPr>
          <w:lang w:val="en-US"/>
        </w:rPr>
        <w:t xml:space="preserve">be </w:t>
      </w:r>
      <w:r w:rsidR="009D6205" w:rsidRPr="596467A5">
        <w:rPr>
          <w:rFonts w:eastAsia="Times New Roman"/>
          <w:lang w:val="en-US"/>
        </w:rPr>
        <w:t xml:space="preserve">of advantage </w:t>
      </w:r>
      <w:r w:rsidR="009D6205">
        <w:rPr>
          <w:rFonts w:eastAsia="Times New Roman"/>
          <w:lang w:val="en-US"/>
        </w:rPr>
        <w:t xml:space="preserve">to </w:t>
      </w:r>
      <w:r w:rsidR="009D6205" w:rsidRPr="596467A5">
        <w:rPr>
          <w:rFonts w:eastAsia="Times New Roman"/>
          <w:lang w:val="en-US"/>
        </w:rPr>
        <w:t xml:space="preserve">adopt the </w:t>
      </w:r>
      <w:r w:rsidR="00782723">
        <w:rPr>
          <w:rFonts w:eastAsia="Times New Roman"/>
          <w:lang w:val="en-US"/>
        </w:rPr>
        <w:t xml:space="preserve">NR </w:t>
      </w:r>
      <w:r w:rsidR="009D6205" w:rsidRPr="596467A5">
        <w:rPr>
          <w:rFonts w:eastAsia="Times New Roman"/>
          <w:lang w:val="en-US"/>
        </w:rPr>
        <w:t>PDCCH structure also for 6G</w:t>
      </w:r>
      <w:r w:rsidR="009D6205">
        <w:rPr>
          <w:rFonts w:eastAsia="Times New Roman"/>
          <w:lang w:val="en-US"/>
        </w:rPr>
        <w:t>R</w:t>
      </w:r>
      <w:r w:rsidR="00782723">
        <w:rPr>
          <w:rFonts w:eastAsia="Times New Roman"/>
          <w:lang w:val="en-US"/>
        </w:rPr>
        <w:t xml:space="preserve"> to support </w:t>
      </w:r>
      <w:r w:rsidR="00782723">
        <w:rPr>
          <w:lang w:val="en-US"/>
        </w:rPr>
        <w:t>efficient multi-radio spectrum sharing (MRSS)</w:t>
      </w:r>
      <w:r w:rsidR="00D039A3">
        <w:rPr>
          <w:lang w:val="en-US"/>
        </w:rPr>
        <w:t>, as</w:t>
      </w:r>
      <w:r w:rsidR="00782723">
        <w:rPr>
          <w:lang w:val="en-US"/>
        </w:rPr>
        <w:t xml:space="preserve"> stipulated by the 6GR SID. </w:t>
      </w:r>
      <w:r w:rsidR="00032C9D">
        <w:rPr>
          <w:rFonts w:eastAsia="Times New Roman"/>
          <w:lang w:val="en-US"/>
        </w:rPr>
        <w:t>T</w:t>
      </w:r>
      <w:r w:rsidR="00032C9D" w:rsidRPr="596467A5">
        <w:rPr>
          <w:rFonts w:eastAsia="Times New Roman"/>
          <w:lang w:val="en-US"/>
        </w:rPr>
        <w:t xml:space="preserve">his will enable easier multiplexing of 5G and 6G DL control messages </w:t>
      </w:r>
      <w:r w:rsidR="00843A5F">
        <w:rPr>
          <w:rFonts w:eastAsia="Times New Roman"/>
          <w:lang w:val="en-US"/>
        </w:rPr>
        <w:t xml:space="preserve">as well as supporting the required </w:t>
      </w:r>
      <w:r w:rsidR="001E69A9">
        <w:rPr>
          <w:rFonts w:eastAsia="Times New Roman"/>
          <w:lang w:val="en-US"/>
        </w:rPr>
        <w:t xml:space="preserve">PDSCH </w:t>
      </w:r>
      <w:r w:rsidR="00843A5F">
        <w:rPr>
          <w:rFonts w:eastAsia="Times New Roman"/>
          <w:lang w:val="en-US"/>
        </w:rPr>
        <w:t xml:space="preserve">rate-matching </w:t>
      </w:r>
      <w:r w:rsidR="00032C9D" w:rsidRPr="596467A5">
        <w:rPr>
          <w:rFonts w:eastAsia="Times New Roman"/>
          <w:lang w:val="en-US"/>
        </w:rPr>
        <w:t>when having the same CCE and REG definition for the same underlying control region in terms of time-frequency location.</w:t>
      </w:r>
    </w:p>
    <w:p w14:paraId="395AB783" w14:textId="376F97DC" w:rsidR="004C146B" w:rsidRPr="005D5EFE" w:rsidRDefault="004C146B" w:rsidP="00881DFB">
      <w:pPr>
        <w:rPr>
          <w:i/>
          <w:iCs/>
          <w:lang w:val="en-US"/>
        </w:rPr>
      </w:pPr>
      <w:r w:rsidRPr="005D5EFE">
        <w:rPr>
          <w:b/>
          <w:i/>
          <w:iCs/>
          <w:lang w:val="en-US"/>
        </w:rPr>
        <w:t>Proposal</w:t>
      </w:r>
      <w:r w:rsidR="005D5EFE" w:rsidRPr="005D5EFE">
        <w:rPr>
          <w:b/>
          <w:i/>
          <w:iCs/>
          <w:lang w:val="en-US"/>
        </w:rPr>
        <w:t xml:space="preserve"> 43</w:t>
      </w:r>
      <w:r w:rsidRPr="005D5EFE">
        <w:rPr>
          <w:b/>
          <w:i/>
          <w:iCs/>
          <w:lang w:val="en-US"/>
        </w:rPr>
        <w:t>:</w:t>
      </w:r>
      <w:r w:rsidRPr="005D5EFE">
        <w:rPr>
          <w:i/>
          <w:iCs/>
          <w:lang w:val="en-US"/>
        </w:rPr>
        <w:t xml:space="preserve"> 6G to retain the </w:t>
      </w:r>
      <w:r w:rsidR="00F36955" w:rsidRPr="005D5EFE">
        <w:rPr>
          <w:i/>
          <w:iCs/>
          <w:lang w:val="en-US"/>
        </w:rPr>
        <w:t xml:space="preserve">flexible </w:t>
      </w:r>
      <w:r w:rsidRPr="005D5EFE">
        <w:rPr>
          <w:i/>
          <w:iCs/>
          <w:lang w:val="en-US"/>
        </w:rPr>
        <w:t xml:space="preserve">NR PDCCH </w:t>
      </w:r>
      <w:r w:rsidR="00CB1DAD" w:rsidRPr="005D5EFE">
        <w:rPr>
          <w:i/>
          <w:iCs/>
          <w:lang w:val="en-US"/>
        </w:rPr>
        <w:t xml:space="preserve">operation </w:t>
      </w:r>
      <w:r w:rsidR="00526D83" w:rsidRPr="005D5EFE">
        <w:rPr>
          <w:i/>
          <w:iCs/>
          <w:lang w:val="en-US"/>
        </w:rPr>
        <w:t xml:space="preserve">in terms </w:t>
      </w:r>
      <w:r w:rsidRPr="005D5EFE">
        <w:rPr>
          <w:i/>
          <w:iCs/>
          <w:lang w:val="en-US"/>
        </w:rPr>
        <w:t>of DL control time-frequency structure (defined by flexible search space and CORESET configuration) as well as the definition and size of CCEs and REGs</w:t>
      </w:r>
      <w:r w:rsidR="00EE79E3" w:rsidRPr="005D5EFE">
        <w:rPr>
          <w:i/>
          <w:iCs/>
          <w:lang w:val="en-US"/>
        </w:rPr>
        <w:t xml:space="preserve"> to </w:t>
      </w:r>
      <w:r w:rsidR="00D30BF0" w:rsidRPr="005D5EFE">
        <w:rPr>
          <w:i/>
          <w:iCs/>
          <w:lang w:val="en-US"/>
        </w:rPr>
        <w:t>enable</w:t>
      </w:r>
      <w:r w:rsidR="00EE79E3" w:rsidRPr="005D5EFE">
        <w:rPr>
          <w:i/>
          <w:iCs/>
          <w:lang w:val="en-US"/>
        </w:rPr>
        <w:t xml:space="preserve"> efficient </w:t>
      </w:r>
      <w:r w:rsidR="00F66FBC" w:rsidRPr="005D5EFE">
        <w:rPr>
          <w:i/>
          <w:iCs/>
          <w:lang w:val="en-US"/>
        </w:rPr>
        <w:t xml:space="preserve">DL control operation and </w:t>
      </w:r>
      <w:r w:rsidR="00713E1C" w:rsidRPr="005D5EFE">
        <w:rPr>
          <w:i/>
          <w:iCs/>
          <w:lang w:val="en-US"/>
        </w:rPr>
        <w:t>MRSS</w:t>
      </w:r>
      <w:r w:rsidRPr="005D5EFE">
        <w:rPr>
          <w:i/>
          <w:iCs/>
          <w:lang w:val="en-US"/>
        </w:rPr>
        <w:t>.</w:t>
      </w:r>
    </w:p>
    <w:p w14:paraId="4936E667" w14:textId="5634C764" w:rsidR="002855C8" w:rsidRDefault="00962C9E" w:rsidP="00881DFB">
      <w:pPr>
        <w:rPr>
          <w:lang w:val="en-US"/>
        </w:rPr>
      </w:pPr>
      <w:r>
        <w:rPr>
          <w:lang w:val="en-US"/>
        </w:rPr>
        <w:t xml:space="preserve">6GR is </w:t>
      </w:r>
      <w:r w:rsidR="00DC7AAC">
        <w:rPr>
          <w:lang w:val="en-US"/>
        </w:rPr>
        <w:t xml:space="preserve">further </w:t>
      </w:r>
      <w:r>
        <w:rPr>
          <w:lang w:val="en-US"/>
        </w:rPr>
        <w:t>required to support energy</w:t>
      </w:r>
      <w:r w:rsidR="009F2F00">
        <w:rPr>
          <w:lang w:val="en-US"/>
        </w:rPr>
        <w:t>-</w:t>
      </w:r>
      <w:r>
        <w:rPr>
          <w:lang w:val="en-US"/>
        </w:rPr>
        <w:t xml:space="preserve">efficient </w:t>
      </w:r>
      <w:r w:rsidR="005950C4">
        <w:rPr>
          <w:lang w:val="en-US"/>
        </w:rPr>
        <w:t>device operation</w:t>
      </w:r>
      <w:r w:rsidR="009F2F00">
        <w:rPr>
          <w:lang w:val="en-US"/>
        </w:rPr>
        <w:t>,</w:t>
      </w:r>
      <w:r w:rsidR="005950C4">
        <w:rPr>
          <w:lang w:val="en-US"/>
        </w:rPr>
        <w:t xml:space="preserve"> </w:t>
      </w:r>
      <w:r w:rsidR="00955B45">
        <w:rPr>
          <w:lang w:val="en-US"/>
        </w:rPr>
        <w:t xml:space="preserve">calling for flexible PDCCH monitoring adaptation techniques. </w:t>
      </w:r>
      <w:r w:rsidR="00BA0F38">
        <w:rPr>
          <w:lang w:val="en-US"/>
        </w:rPr>
        <w:t>NR</w:t>
      </w:r>
      <w:r w:rsidR="00081589" w:rsidDel="00110446">
        <w:rPr>
          <w:lang w:val="en-US"/>
        </w:rPr>
        <w:t xml:space="preserve"> </w:t>
      </w:r>
      <w:r w:rsidR="00110446">
        <w:rPr>
          <w:lang w:val="en-US"/>
        </w:rPr>
        <w:t xml:space="preserve">supports </w:t>
      </w:r>
      <w:r w:rsidR="00081589">
        <w:rPr>
          <w:lang w:val="en-US"/>
        </w:rPr>
        <w:t xml:space="preserve">already </w:t>
      </w:r>
      <w:r w:rsidR="00110446">
        <w:rPr>
          <w:lang w:val="en-US"/>
        </w:rPr>
        <w:t xml:space="preserve">several </w:t>
      </w:r>
      <w:r w:rsidR="007A1AD4">
        <w:rPr>
          <w:lang w:val="en-US"/>
        </w:rPr>
        <w:t xml:space="preserve">related </w:t>
      </w:r>
      <w:r w:rsidR="00081589">
        <w:rPr>
          <w:lang w:val="en-US"/>
        </w:rPr>
        <w:t>techniques</w:t>
      </w:r>
      <w:r w:rsidR="00110446">
        <w:rPr>
          <w:lang w:val="en-US"/>
        </w:rPr>
        <w:t xml:space="preserve">, </w:t>
      </w:r>
      <w:r w:rsidR="00081589">
        <w:rPr>
          <w:lang w:val="en-US"/>
        </w:rPr>
        <w:t>such as DCI-based wake-up signal, PDCCH skipping</w:t>
      </w:r>
      <w:r w:rsidR="00942874">
        <w:rPr>
          <w:lang w:val="en-US"/>
        </w:rPr>
        <w:t xml:space="preserve">, </w:t>
      </w:r>
      <w:r w:rsidR="00081589">
        <w:rPr>
          <w:lang w:val="en-US"/>
        </w:rPr>
        <w:t xml:space="preserve">and </w:t>
      </w:r>
      <w:r w:rsidR="00526A4D">
        <w:rPr>
          <w:lang w:val="en-US"/>
        </w:rPr>
        <w:t xml:space="preserve">SS set group </w:t>
      </w:r>
      <w:r w:rsidR="007A1AD4">
        <w:rPr>
          <w:lang w:val="en-US"/>
        </w:rPr>
        <w:t>switching</w:t>
      </w:r>
      <w:r w:rsidR="00E040C7">
        <w:rPr>
          <w:lang w:val="en-US"/>
        </w:rPr>
        <w:t xml:space="preserve"> to </w:t>
      </w:r>
      <w:r w:rsidR="00610C05">
        <w:rPr>
          <w:lang w:val="en-US"/>
        </w:rPr>
        <w:t>limit the unnecessary PDCCH monitoring burden for the UE</w:t>
      </w:r>
      <w:r w:rsidR="00D177C0">
        <w:rPr>
          <w:lang w:val="en-US"/>
        </w:rPr>
        <w:t>,</w:t>
      </w:r>
      <w:r w:rsidR="00610C05" w:rsidDel="00D177C0">
        <w:rPr>
          <w:lang w:val="en-US"/>
        </w:rPr>
        <w:t xml:space="preserve"> </w:t>
      </w:r>
      <w:r w:rsidR="00610C05">
        <w:rPr>
          <w:lang w:val="en-US"/>
        </w:rPr>
        <w:t xml:space="preserve">which could be a good starting point for related 6G studies. </w:t>
      </w:r>
      <w:r w:rsidR="008270BE">
        <w:rPr>
          <w:lang w:val="en-US"/>
        </w:rPr>
        <w:t xml:space="preserve">But </w:t>
      </w:r>
      <w:r w:rsidR="006D707D">
        <w:rPr>
          <w:lang w:val="en-US"/>
        </w:rPr>
        <w:t>following the SID</w:t>
      </w:r>
      <w:r w:rsidR="009035BC">
        <w:rPr>
          <w:lang w:val="en-US"/>
        </w:rPr>
        <w:t xml:space="preserve"> </w:t>
      </w:r>
      <w:r w:rsidR="009035BC">
        <w:rPr>
          <w:lang w:val="en-US"/>
        </w:rPr>
        <w:fldChar w:fldCharType="begin"/>
      </w:r>
      <w:r w:rsidR="009035BC">
        <w:rPr>
          <w:lang w:val="en-US"/>
        </w:rPr>
        <w:instrText xml:space="preserve"> REF _Ref202866204 \r \h </w:instrText>
      </w:r>
      <w:r w:rsidR="009035BC">
        <w:rPr>
          <w:lang w:val="en-US"/>
        </w:rPr>
      </w:r>
      <w:r w:rsidR="009035BC">
        <w:rPr>
          <w:lang w:val="en-US"/>
        </w:rPr>
        <w:fldChar w:fldCharType="separate"/>
      </w:r>
      <w:r w:rsidR="009035BC">
        <w:rPr>
          <w:lang w:val="en-US"/>
        </w:rPr>
        <w:t>[3]</w:t>
      </w:r>
      <w:r w:rsidR="009035BC">
        <w:rPr>
          <w:lang w:val="en-US"/>
        </w:rPr>
        <w:fldChar w:fldCharType="end"/>
      </w:r>
      <w:r w:rsidR="006D707D">
        <w:rPr>
          <w:lang w:val="en-US"/>
        </w:rPr>
        <w:t xml:space="preserve"> guidance, </w:t>
      </w:r>
      <w:r w:rsidR="005C433E">
        <w:rPr>
          <w:lang w:val="en-US"/>
        </w:rPr>
        <w:t xml:space="preserve">the adoption of multiple options </w:t>
      </w:r>
      <w:r w:rsidR="00F9761A">
        <w:rPr>
          <w:lang w:val="en-US"/>
        </w:rPr>
        <w:t xml:space="preserve">or solutions </w:t>
      </w:r>
      <w:r w:rsidR="005C433E">
        <w:rPr>
          <w:lang w:val="en-US"/>
        </w:rPr>
        <w:t xml:space="preserve">for the same functionality </w:t>
      </w:r>
      <w:r w:rsidR="009035BC">
        <w:rPr>
          <w:lang w:val="en-US"/>
        </w:rPr>
        <w:t xml:space="preserve">should be minimized. </w:t>
      </w:r>
    </w:p>
    <w:p w14:paraId="1B444D2D" w14:textId="17D83CD1" w:rsidR="00DC57F6" w:rsidRPr="005D5EFE" w:rsidRDefault="002855C8" w:rsidP="00881DFB">
      <w:pPr>
        <w:rPr>
          <w:b/>
          <w:i/>
          <w:iCs/>
          <w:lang w:val="en-US"/>
        </w:rPr>
      </w:pPr>
      <w:r w:rsidRPr="005D5EFE">
        <w:rPr>
          <w:b/>
          <w:bCs/>
          <w:i/>
          <w:iCs/>
          <w:lang w:val="en-US"/>
        </w:rPr>
        <w:t>Proposal</w:t>
      </w:r>
      <w:r w:rsidR="005D5EFE" w:rsidRPr="005D5EFE">
        <w:rPr>
          <w:b/>
          <w:bCs/>
          <w:i/>
          <w:iCs/>
          <w:lang w:val="en-US"/>
        </w:rPr>
        <w:t xml:space="preserve"> 44</w:t>
      </w:r>
      <w:r w:rsidRPr="005D5EFE">
        <w:rPr>
          <w:b/>
          <w:bCs/>
          <w:i/>
          <w:iCs/>
          <w:lang w:val="en-US"/>
        </w:rPr>
        <w:t xml:space="preserve">: </w:t>
      </w:r>
      <w:r w:rsidR="001551EE" w:rsidRPr="005D5EFE">
        <w:rPr>
          <w:i/>
          <w:iCs/>
          <w:lang w:val="en-US"/>
        </w:rPr>
        <w:t xml:space="preserve">6GR to support </w:t>
      </w:r>
      <w:r w:rsidR="00FF1D17" w:rsidRPr="005D5EFE">
        <w:rPr>
          <w:i/>
          <w:iCs/>
          <w:lang w:val="en-US"/>
        </w:rPr>
        <w:t>flexible PDCCH monitoring reduction/adapt</w:t>
      </w:r>
      <w:r w:rsidR="150429D5" w:rsidRPr="005D5EFE">
        <w:rPr>
          <w:i/>
          <w:iCs/>
          <w:lang w:val="en-US"/>
        </w:rPr>
        <w:t>at</w:t>
      </w:r>
      <w:r w:rsidR="00FF1D17" w:rsidRPr="005D5EFE">
        <w:rPr>
          <w:i/>
          <w:iCs/>
          <w:lang w:val="en-US"/>
        </w:rPr>
        <w:t xml:space="preserve">ion schemes </w:t>
      </w:r>
      <w:r w:rsidR="009201A8" w:rsidRPr="005D5EFE">
        <w:rPr>
          <w:i/>
          <w:iCs/>
          <w:lang w:val="en-US"/>
        </w:rPr>
        <w:t>to enable UE power saving.</w:t>
      </w:r>
      <w:r w:rsidR="009201A8" w:rsidRPr="005D5EFE">
        <w:rPr>
          <w:b/>
          <w:bCs/>
          <w:i/>
          <w:iCs/>
          <w:lang w:val="en-US"/>
        </w:rPr>
        <w:t xml:space="preserve"> </w:t>
      </w:r>
      <w:r w:rsidRPr="005D5EFE">
        <w:rPr>
          <w:b/>
          <w:bCs/>
          <w:i/>
          <w:iCs/>
          <w:lang w:val="en-US"/>
        </w:rPr>
        <w:t xml:space="preserve">  </w:t>
      </w:r>
      <w:r w:rsidR="00526A4D" w:rsidRPr="005D5EFE">
        <w:rPr>
          <w:b/>
          <w:bCs/>
          <w:i/>
          <w:iCs/>
          <w:lang w:val="en-US"/>
        </w:rPr>
        <w:t xml:space="preserve"> </w:t>
      </w:r>
    </w:p>
    <w:p w14:paraId="0DF0FE21" w14:textId="753CD8B7" w:rsidR="00146FD7" w:rsidRDefault="009A790D" w:rsidP="00881DFB">
      <w:pPr>
        <w:rPr>
          <w:lang w:val="en-US"/>
        </w:rPr>
      </w:pPr>
      <w:r>
        <w:rPr>
          <w:lang w:val="en-US"/>
        </w:rPr>
        <w:t>For 6GR</w:t>
      </w:r>
      <w:r w:rsidR="00942874">
        <w:rPr>
          <w:lang w:val="en-US"/>
        </w:rPr>
        <w:t>,</w:t>
      </w:r>
      <w:r>
        <w:rPr>
          <w:lang w:val="en-US"/>
        </w:rPr>
        <w:t xml:space="preserve"> a </w:t>
      </w:r>
      <w:r w:rsidR="008B67E7">
        <w:rPr>
          <w:lang w:val="en-US"/>
        </w:rPr>
        <w:t xml:space="preserve">revision </w:t>
      </w:r>
      <w:r>
        <w:rPr>
          <w:lang w:val="en-US"/>
        </w:rPr>
        <w:t xml:space="preserve">of the </w:t>
      </w:r>
      <w:r w:rsidR="004A1389">
        <w:rPr>
          <w:lang w:val="en-US"/>
        </w:rPr>
        <w:t xml:space="preserve">excessively complicated </w:t>
      </w:r>
      <w:r>
        <w:rPr>
          <w:lang w:val="en-US"/>
        </w:rPr>
        <w:t xml:space="preserve">NR UCI </w:t>
      </w:r>
      <w:r w:rsidR="0053089C">
        <w:rPr>
          <w:lang w:val="en-US"/>
        </w:rPr>
        <w:t>multiplex</w:t>
      </w:r>
      <w:r w:rsidR="007D601C">
        <w:rPr>
          <w:lang w:val="en-US"/>
        </w:rPr>
        <w:t>ing</w:t>
      </w:r>
      <w:r w:rsidR="0053089C">
        <w:rPr>
          <w:lang w:val="en-US"/>
        </w:rPr>
        <w:t xml:space="preserve"> pro</w:t>
      </w:r>
      <w:r w:rsidR="00210FA1">
        <w:rPr>
          <w:lang w:val="en-US"/>
        </w:rPr>
        <w:t>ce</w:t>
      </w:r>
      <w:r w:rsidR="0053089C">
        <w:rPr>
          <w:lang w:val="en-US"/>
        </w:rPr>
        <w:t>du</w:t>
      </w:r>
      <w:r w:rsidR="00210FA1">
        <w:rPr>
          <w:lang w:val="en-US"/>
        </w:rPr>
        <w:t>r</w:t>
      </w:r>
      <w:r w:rsidR="0053089C">
        <w:rPr>
          <w:lang w:val="en-US"/>
        </w:rPr>
        <w:t xml:space="preserve">es </w:t>
      </w:r>
      <w:r w:rsidR="00217F67">
        <w:rPr>
          <w:lang w:val="en-US"/>
        </w:rPr>
        <w:t xml:space="preserve">(including the determination of the </w:t>
      </w:r>
      <w:proofErr w:type="gramStart"/>
      <w:r w:rsidR="00217F67">
        <w:rPr>
          <w:lang w:val="en-US"/>
        </w:rPr>
        <w:t>used UL resource</w:t>
      </w:r>
      <w:proofErr w:type="gramEnd"/>
      <w:r w:rsidR="00217F67">
        <w:rPr>
          <w:lang w:val="en-US"/>
        </w:rPr>
        <w:t xml:space="preserve"> for UCI reporting) </w:t>
      </w:r>
      <w:r w:rsidR="00E97E79">
        <w:rPr>
          <w:lang w:val="en-US"/>
        </w:rPr>
        <w:t>should be considered</w:t>
      </w:r>
      <w:r w:rsidR="008B67E7">
        <w:rPr>
          <w:lang w:val="en-US"/>
        </w:rPr>
        <w:t xml:space="preserve"> to simplify the 6GR operation.</w:t>
      </w:r>
      <w:r w:rsidR="00A65670">
        <w:rPr>
          <w:lang w:val="en-US"/>
        </w:rPr>
        <w:t xml:space="preserve"> </w:t>
      </w:r>
      <w:r w:rsidR="00B83CBB">
        <w:rPr>
          <w:lang w:val="en-US"/>
        </w:rPr>
        <w:t xml:space="preserve">One option </w:t>
      </w:r>
      <w:r w:rsidR="00366248">
        <w:rPr>
          <w:lang w:val="en-US"/>
        </w:rPr>
        <w:t xml:space="preserve">for related studies </w:t>
      </w:r>
      <w:r w:rsidR="00B83CBB">
        <w:rPr>
          <w:lang w:val="en-US"/>
        </w:rPr>
        <w:t>could be l</w:t>
      </w:r>
      <w:r w:rsidR="00EE5B54">
        <w:rPr>
          <w:lang w:val="en-US"/>
        </w:rPr>
        <w:t>imit</w:t>
      </w:r>
      <w:r w:rsidR="00A33996">
        <w:rPr>
          <w:lang w:val="en-US"/>
        </w:rPr>
        <w:t>ing</w:t>
      </w:r>
      <w:r w:rsidR="00EE5B54">
        <w:rPr>
          <w:lang w:val="en-US"/>
        </w:rPr>
        <w:t xml:space="preserve"> the CSI reporting </w:t>
      </w:r>
      <w:r w:rsidR="006852FA">
        <w:rPr>
          <w:lang w:val="en-US"/>
        </w:rPr>
        <w:t xml:space="preserve">to </w:t>
      </w:r>
      <w:r w:rsidR="00B10B3C">
        <w:rPr>
          <w:lang w:val="en-US"/>
        </w:rPr>
        <w:t>PUSCH</w:t>
      </w:r>
      <w:r w:rsidR="00E65E37">
        <w:rPr>
          <w:lang w:val="en-US"/>
        </w:rPr>
        <w:t>-</w:t>
      </w:r>
      <w:r w:rsidR="00B10B3C">
        <w:rPr>
          <w:lang w:val="en-US"/>
        </w:rPr>
        <w:t>only</w:t>
      </w:r>
      <w:r w:rsidR="00D03E66">
        <w:rPr>
          <w:lang w:val="en-US"/>
        </w:rPr>
        <w:t xml:space="preserve">. </w:t>
      </w:r>
      <w:r w:rsidR="00F027EA">
        <w:rPr>
          <w:lang w:val="en-US"/>
        </w:rPr>
        <w:t xml:space="preserve">The related CSI </w:t>
      </w:r>
      <w:r w:rsidR="002B0E54">
        <w:rPr>
          <w:lang w:val="en-US"/>
        </w:rPr>
        <w:t xml:space="preserve">reporting </w:t>
      </w:r>
      <w:r w:rsidR="00B34B74">
        <w:rPr>
          <w:lang w:val="en-US"/>
        </w:rPr>
        <w:t>could be carried through L1 signaling (as for NR) or alternatively as L2 signaling (</w:t>
      </w:r>
      <w:r w:rsidR="001E6DA5">
        <w:rPr>
          <w:lang w:val="en-US"/>
        </w:rPr>
        <w:t xml:space="preserve">such as MAC CE </w:t>
      </w:r>
      <w:r w:rsidR="00FE0E3D">
        <w:rPr>
          <w:lang w:val="en-US"/>
        </w:rPr>
        <w:t>discussed for MIMO UEIBR in Rel-19)</w:t>
      </w:r>
      <w:r w:rsidR="001F7298">
        <w:rPr>
          <w:lang w:val="en-US"/>
        </w:rPr>
        <w:t>.</w:t>
      </w:r>
      <w:r w:rsidR="00A1226D">
        <w:rPr>
          <w:lang w:val="en-US"/>
        </w:rPr>
        <w:t xml:space="preserve"> </w:t>
      </w:r>
      <w:r w:rsidR="009B2581">
        <w:rPr>
          <w:lang w:val="en-US"/>
        </w:rPr>
        <w:t xml:space="preserve">Another issue </w:t>
      </w:r>
      <w:r w:rsidR="00867E35">
        <w:rPr>
          <w:lang w:val="en-US"/>
        </w:rPr>
        <w:t>sh</w:t>
      </w:r>
      <w:r w:rsidR="002F31D0">
        <w:rPr>
          <w:lang w:val="en-US"/>
        </w:rPr>
        <w:t xml:space="preserve">own in the field is </w:t>
      </w:r>
      <w:r w:rsidR="009B2581">
        <w:rPr>
          <w:lang w:val="en-US"/>
        </w:rPr>
        <w:t xml:space="preserve">the </w:t>
      </w:r>
      <w:r w:rsidR="008858CF">
        <w:rPr>
          <w:lang w:val="en-US"/>
        </w:rPr>
        <w:t xml:space="preserve">different PUSCH </w:t>
      </w:r>
      <w:r w:rsidR="00204C59">
        <w:rPr>
          <w:lang w:val="en-US"/>
        </w:rPr>
        <w:t>pr</w:t>
      </w:r>
      <w:r w:rsidR="00140D53">
        <w:rPr>
          <w:lang w:val="en-US"/>
        </w:rPr>
        <w:t xml:space="preserve">ocessing times for PUSCH with and without </w:t>
      </w:r>
      <w:r w:rsidR="0056159D">
        <w:rPr>
          <w:lang w:val="en-US"/>
        </w:rPr>
        <w:t>A-CSI</w:t>
      </w:r>
      <w:r w:rsidR="00140D53">
        <w:rPr>
          <w:lang w:val="en-US"/>
        </w:rPr>
        <w:t>.</w:t>
      </w:r>
      <w:r w:rsidR="002F31D0">
        <w:rPr>
          <w:lang w:val="en-US"/>
        </w:rPr>
        <w:t xml:space="preserve"> </w:t>
      </w:r>
      <w:r w:rsidR="00D82305">
        <w:rPr>
          <w:lang w:val="en-US"/>
        </w:rPr>
        <w:t xml:space="preserve">6GR studies should </w:t>
      </w:r>
      <w:r w:rsidR="00D87ED6">
        <w:rPr>
          <w:lang w:val="en-US"/>
        </w:rPr>
        <w:t>address</w:t>
      </w:r>
      <w:r w:rsidR="00E95F18">
        <w:rPr>
          <w:lang w:val="en-US"/>
        </w:rPr>
        <w:t xml:space="preserve"> this issue by </w:t>
      </w:r>
      <w:r w:rsidR="002D6377">
        <w:rPr>
          <w:lang w:val="en-US"/>
        </w:rPr>
        <w:t xml:space="preserve">preventing </w:t>
      </w:r>
      <w:r w:rsidR="00E95F18">
        <w:rPr>
          <w:lang w:val="en-US"/>
        </w:rPr>
        <w:t>any unnecessary restrictions for PDSCH and PUSCH operation due to A-CSI reporting on PUSCH</w:t>
      </w:r>
      <w:r w:rsidR="001F394C">
        <w:rPr>
          <w:lang w:val="en-US"/>
        </w:rPr>
        <w:t>.</w:t>
      </w:r>
    </w:p>
    <w:p w14:paraId="3FD5615E" w14:textId="2C9569B6" w:rsidR="00155FE0" w:rsidRPr="005D5EFE" w:rsidRDefault="00155FE0" w:rsidP="00ED4C39">
      <w:pPr>
        <w:spacing w:after="0"/>
        <w:rPr>
          <w:i/>
          <w:iCs/>
          <w:lang w:val="en-US"/>
        </w:rPr>
      </w:pPr>
      <w:r w:rsidRPr="005D5EFE">
        <w:rPr>
          <w:b/>
          <w:bCs/>
          <w:i/>
          <w:iCs/>
          <w:lang w:val="en-US"/>
        </w:rPr>
        <w:t>Proposal</w:t>
      </w:r>
      <w:r w:rsidR="005D5EFE" w:rsidRPr="005D5EFE">
        <w:rPr>
          <w:b/>
          <w:bCs/>
          <w:i/>
          <w:iCs/>
          <w:lang w:val="en-US"/>
        </w:rPr>
        <w:t xml:space="preserve"> 45</w:t>
      </w:r>
      <w:r w:rsidRPr="005D5EFE">
        <w:rPr>
          <w:b/>
          <w:bCs/>
          <w:i/>
          <w:iCs/>
          <w:lang w:val="en-US"/>
        </w:rPr>
        <w:t xml:space="preserve">: </w:t>
      </w:r>
      <w:r w:rsidR="00F226EC" w:rsidRPr="005D5EFE">
        <w:rPr>
          <w:i/>
          <w:iCs/>
          <w:lang w:val="en-US"/>
        </w:rPr>
        <w:t xml:space="preserve">The </w:t>
      </w:r>
      <w:r w:rsidR="00D46BD1" w:rsidRPr="005D5EFE">
        <w:rPr>
          <w:i/>
          <w:iCs/>
          <w:lang w:val="en-US"/>
        </w:rPr>
        <w:t xml:space="preserve">6GR CSI reporting </w:t>
      </w:r>
      <w:r w:rsidR="00383852" w:rsidRPr="005D5EFE">
        <w:rPr>
          <w:i/>
          <w:iCs/>
          <w:lang w:val="en-US"/>
        </w:rPr>
        <w:t xml:space="preserve">investigations </w:t>
      </w:r>
      <w:r w:rsidR="00F226EC" w:rsidRPr="005D5EFE">
        <w:rPr>
          <w:i/>
          <w:iCs/>
          <w:lang w:val="en-US"/>
        </w:rPr>
        <w:t xml:space="preserve">should </w:t>
      </w:r>
      <w:r w:rsidR="00383852" w:rsidRPr="005D5EFE">
        <w:rPr>
          <w:i/>
          <w:iCs/>
          <w:lang w:val="en-US"/>
        </w:rPr>
        <w:t xml:space="preserve">at least </w:t>
      </w:r>
      <w:r w:rsidR="00F226EC" w:rsidRPr="005D5EFE">
        <w:rPr>
          <w:i/>
          <w:iCs/>
          <w:lang w:val="en-US"/>
        </w:rPr>
        <w:t>include</w:t>
      </w:r>
    </w:p>
    <w:p w14:paraId="5A544A56" w14:textId="4D30E8A3" w:rsidR="00155FE0" w:rsidRPr="005D5EFE" w:rsidRDefault="00155FE0" w:rsidP="00881DFB">
      <w:pPr>
        <w:pStyle w:val="ListParagraph"/>
        <w:numPr>
          <w:ilvl w:val="0"/>
          <w:numId w:val="13"/>
        </w:numPr>
        <w:rPr>
          <w:i/>
          <w:iCs/>
          <w:sz w:val="20"/>
          <w:szCs w:val="20"/>
          <w:lang w:val="en-US"/>
        </w:rPr>
      </w:pPr>
      <w:r w:rsidRPr="005D5EFE">
        <w:rPr>
          <w:i/>
          <w:iCs/>
          <w:sz w:val="20"/>
          <w:szCs w:val="20"/>
          <w:lang w:val="en-US"/>
        </w:rPr>
        <w:t>S</w:t>
      </w:r>
      <w:r w:rsidR="002C758D" w:rsidRPr="005D5EFE">
        <w:rPr>
          <w:i/>
          <w:iCs/>
          <w:sz w:val="20"/>
          <w:szCs w:val="20"/>
          <w:lang w:val="en-US"/>
        </w:rPr>
        <w:t xml:space="preserve">tudy </w:t>
      </w:r>
      <w:r w:rsidR="002C1A54" w:rsidRPr="005D5EFE">
        <w:rPr>
          <w:i/>
          <w:iCs/>
          <w:sz w:val="20"/>
          <w:szCs w:val="20"/>
          <w:lang w:val="en-US"/>
        </w:rPr>
        <w:t>limit</w:t>
      </w:r>
      <w:r w:rsidR="00264170" w:rsidRPr="005D5EFE">
        <w:rPr>
          <w:i/>
          <w:iCs/>
          <w:sz w:val="20"/>
          <w:szCs w:val="20"/>
          <w:lang w:val="en-US"/>
        </w:rPr>
        <w:t>ing</w:t>
      </w:r>
      <w:r w:rsidR="002C1A54" w:rsidRPr="005D5EFE">
        <w:rPr>
          <w:i/>
          <w:iCs/>
          <w:sz w:val="20"/>
          <w:szCs w:val="20"/>
          <w:lang w:val="en-US"/>
        </w:rPr>
        <w:t xml:space="preserve"> the CSI reporting to PUSCH-only. CSI reporting via L2 as well as via L1 signaling to be considered.</w:t>
      </w:r>
    </w:p>
    <w:p w14:paraId="0C6A08D0" w14:textId="1D0019DF" w:rsidR="002C1A54" w:rsidRPr="005D5EFE" w:rsidRDefault="0009394D" w:rsidP="00ED4C39">
      <w:pPr>
        <w:pStyle w:val="ListParagraph"/>
        <w:numPr>
          <w:ilvl w:val="0"/>
          <w:numId w:val="13"/>
        </w:numPr>
        <w:spacing w:after="180"/>
        <w:ind w:left="714" w:hanging="357"/>
        <w:rPr>
          <w:i/>
          <w:iCs/>
          <w:sz w:val="20"/>
          <w:szCs w:val="20"/>
          <w:lang w:val="en-US"/>
        </w:rPr>
      </w:pPr>
      <w:r w:rsidRPr="005D5EFE">
        <w:rPr>
          <w:i/>
          <w:iCs/>
          <w:sz w:val="20"/>
          <w:szCs w:val="20"/>
          <w:lang w:val="en-US"/>
        </w:rPr>
        <w:t xml:space="preserve">Aperiodic CSI reporting is designed to </w:t>
      </w:r>
      <w:r w:rsidR="00D27A42" w:rsidRPr="005D5EFE">
        <w:rPr>
          <w:i/>
          <w:iCs/>
          <w:sz w:val="20"/>
          <w:szCs w:val="20"/>
          <w:lang w:val="en-US"/>
        </w:rPr>
        <w:t xml:space="preserve">prevent </w:t>
      </w:r>
      <w:r w:rsidRPr="005D5EFE">
        <w:rPr>
          <w:i/>
          <w:iCs/>
          <w:sz w:val="20"/>
          <w:szCs w:val="20"/>
          <w:lang w:val="en-US"/>
        </w:rPr>
        <w:t>unnecessary limitations to PDSCH and PUSCH scheduling</w:t>
      </w:r>
      <w:r w:rsidR="00712A88" w:rsidRPr="005D5EFE">
        <w:rPr>
          <w:i/>
          <w:iCs/>
          <w:sz w:val="20"/>
          <w:szCs w:val="20"/>
          <w:lang w:val="en-US"/>
        </w:rPr>
        <w:t xml:space="preserve"> due to different PUSCH processing times with and without A-CSI. </w:t>
      </w:r>
    </w:p>
    <w:p w14:paraId="296F9054" w14:textId="5C313AF0" w:rsidR="00EB42D2" w:rsidRDefault="005F0AAD" w:rsidP="00881DFB">
      <w:pPr>
        <w:rPr>
          <w:lang w:val="en-US"/>
        </w:rPr>
      </w:pPr>
      <w:r w:rsidRPr="00E25225">
        <w:rPr>
          <w:lang w:val="en-US"/>
        </w:rPr>
        <w:t xml:space="preserve">The 6GR </w:t>
      </w:r>
      <w:r w:rsidR="00EF4FFE" w:rsidRPr="00E25225">
        <w:rPr>
          <w:lang w:val="en-US"/>
        </w:rPr>
        <w:t xml:space="preserve">HARQ feedback </w:t>
      </w:r>
      <w:r w:rsidR="001B4BF5" w:rsidRPr="00E25225">
        <w:rPr>
          <w:lang w:val="en-US"/>
        </w:rPr>
        <w:t xml:space="preserve">framework </w:t>
      </w:r>
      <w:r w:rsidR="00EF4FFE" w:rsidRPr="00E25225">
        <w:rPr>
          <w:lang w:val="en-US"/>
        </w:rPr>
        <w:t>should be designed to support efficient and reliable DL HARQ operation, which requires sufficiently low error probabilities, feedback latency, and resource overhead.</w:t>
      </w:r>
      <w:r w:rsidR="00244EEC">
        <w:rPr>
          <w:lang w:val="en-US"/>
        </w:rPr>
        <w:t xml:space="preserve"> </w:t>
      </w:r>
      <w:r w:rsidR="00B649ED">
        <w:rPr>
          <w:lang w:val="en-US"/>
        </w:rPr>
        <w:t xml:space="preserve">One learning from </w:t>
      </w:r>
      <w:r w:rsidR="004576EE">
        <w:rPr>
          <w:lang w:val="en-US"/>
        </w:rPr>
        <w:t xml:space="preserve">NR </w:t>
      </w:r>
      <w:r w:rsidR="00F15851">
        <w:rPr>
          <w:lang w:val="en-US"/>
        </w:rPr>
        <w:t xml:space="preserve">is the increased complexity </w:t>
      </w:r>
      <w:r w:rsidR="00381F7E">
        <w:rPr>
          <w:lang w:val="en-US"/>
        </w:rPr>
        <w:t xml:space="preserve">due to </w:t>
      </w:r>
      <w:r w:rsidR="008C5462">
        <w:rPr>
          <w:lang w:val="en-US"/>
        </w:rPr>
        <w:t>more</w:t>
      </w:r>
      <w:r w:rsidR="008C5462" w:rsidDel="00F776A5">
        <w:rPr>
          <w:lang w:val="en-US"/>
        </w:rPr>
        <w:t xml:space="preserve"> </w:t>
      </w:r>
      <w:r w:rsidR="00F776A5">
        <w:rPr>
          <w:lang w:val="en-US"/>
        </w:rPr>
        <w:t xml:space="preserve">advanced </w:t>
      </w:r>
      <w:r w:rsidR="0017412B">
        <w:rPr>
          <w:lang w:val="en-US"/>
        </w:rPr>
        <w:t xml:space="preserve">HARQ feedback </w:t>
      </w:r>
      <w:r w:rsidR="008C5462">
        <w:rPr>
          <w:lang w:val="en-US"/>
        </w:rPr>
        <w:t>configurations</w:t>
      </w:r>
      <w:r w:rsidR="00FE2E6B">
        <w:rPr>
          <w:lang w:val="en-US"/>
        </w:rPr>
        <w:t xml:space="preserve"> such </w:t>
      </w:r>
      <w:r w:rsidR="005F0889">
        <w:rPr>
          <w:lang w:val="en-US"/>
        </w:rPr>
        <w:t>as</w:t>
      </w:r>
      <w:r w:rsidR="00C77933">
        <w:rPr>
          <w:lang w:val="en-US"/>
        </w:rPr>
        <w:t xml:space="preserve"> </w:t>
      </w:r>
      <w:r w:rsidR="00DE282C">
        <w:rPr>
          <w:lang w:val="en-US"/>
        </w:rPr>
        <w:t>non-col</w:t>
      </w:r>
      <w:r w:rsidR="00043AE2">
        <w:rPr>
          <w:lang w:val="en-US"/>
        </w:rPr>
        <w:t>l</w:t>
      </w:r>
      <w:r w:rsidR="00DE282C">
        <w:rPr>
          <w:lang w:val="en-US"/>
        </w:rPr>
        <w:t>o</w:t>
      </w:r>
      <w:r w:rsidR="00AC1D72">
        <w:rPr>
          <w:lang w:val="en-US"/>
        </w:rPr>
        <w:t>ca</w:t>
      </w:r>
      <w:r w:rsidR="00DE282C">
        <w:rPr>
          <w:lang w:val="en-US"/>
        </w:rPr>
        <w:t xml:space="preserve">ted </w:t>
      </w:r>
      <w:r w:rsidR="00AC1D72">
        <w:rPr>
          <w:lang w:val="en-US"/>
        </w:rPr>
        <w:t xml:space="preserve">CA, </w:t>
      </w:r>
      <w:r w:rsidR="00F43C76">
        <w:rPr>
          <w:lang w:val="en-US"/>
        </w:rPr>
        <w:t xml:space="preserve">CA with multiple numerologies, </w:t>
      </w:r>
      <w:r w:rsidR="008205C1">
        <w:rPr>
          <w:lang w:val="en-US"/>
        </w:rPr>
        <w:t>CBG</w:t>
      </w:r>
      <w:r w:rsidR="00F43C76">
        <w:rPr>
          <w:lang w:val="en-US"/>
        </w:rPr>
        <w:t xml:space="preserve"> feedback</w:t>
      </w:r>
      <w:r w:rsidR="008205C1">
        <w:rPr>
          <w:lang w:val="en-US"/>
        </w:rPr>
        <w:t>, multi-TRP</w:t>
      </w:r>
      <w:r w:rsidR="00AF2A8B">
        <w:rPr>
          <w:lang w:val="en-US"/>
        </w:rPr>
        <w:t xml:space="preserve"> operation</w:t>
      </w:r>
      <w:r w:rsidR="008205C1">
        <w:rPr>
          <w:lang w:val="en-US"/>
        </w:rPr>
        <w:t>, multi-PDSCH and multi-cell PDSCH scheduling</w:t>
      </w:r>
      <w:r w:rsidR="0066636B">
        <w:rPr>
          <w:lang w:val="en-US"/>
        </w:rPr>
        <w:t>,</w:t>
      </w:r>
      <w:r w:rsidR="003732FA">
        <w:rPr>
          <w:lang w:val="en-US"/>
        </w:rPr>
        <w:t xml:space="preserve"> </w:t>
      </w:r>
      <w:r w:rsidR="00F1706A">
        <w:rPr>
          <w:lang w:val="en-US"/>
        </w:rPr>
        <w:t xml:space="preserve">which were </w:t>
      </w:r>
      <w:r w:rsidR="003732FA">
        <w:rPr>
          <w:lang w:val="en-US"/>
        </w:rPr>
        <w:t xml:space="preserve">put on top of the monolithic HARQ feedback </w:t>
      </w:r>
      <w:r w:rsidR="00F1706A">
        <w:rPr>
          <w:lang w:val="en-US"/>
        </w:rPr>
        <w:t xml:space="preserve">design </w:t>
      </w:r>
      <w:r w:rsidR="00EA3581">
        <w:rPr>
          <w:lang w:val="en-US"/>
        </w:rPr>
        <w:t>originat</w:t>
      </w:r>
      <w:r w:rsidR="00487171">
        <w:rPr>
          <w:lang w:val="en-US"/>
        </w:rPr>
        <w:t>ing</w:t>
      </w:r>
      <w:r w:rsidR="00EA3581">
        <w:rPr>
          <w:lang w:val="en-US"/>
        </w:rPr>
        <w:t xml:space="preserve"> </w:t>
      </w:r>
      <w:r w:rsidR="00F1706A">
        <w:rPr>
          <w:lang w:val="en-US"/>
        </w:rPr>
        <w:t xml:space="preserve">still </w:t>
      </w:r>
      <w:r w:rsidR="00487171">
        <w:rPr>
          <w:lang w:val="en-US"/>
        </w:rPr>
        <w:t xml:space="preserve">from </w:t>
      </w:r>
      <w:r w:rsidR="004C7B34">
        <w:rPr>
          <w:lang w:val="en-US"/>
        </w:rPr>
        <w:t>LTE Rel-10</w:t>
      </w:r>
      <w:r w:rsidR="008205C1">
        <w:rPr>
          <w:lang w:val="en-US"/>
        </w:rPr>
        <w:t>.</w:t>
      </w:r>
      <w:r w:rsidR="004730DA">
        <w:rPr>
          <w:lang w:val="en-US"/>
        </w:rPr>
        <w:t xml:space="preserve"> We therefore propose: </w:t>
      </w:r>
    </w:p>
    <w:p w14:paraId="04154BCF" w14:textId="0A475C2D" w:rsidR="00EB42D2" w:rsidRPr="005D5EFE" w:rsidRDefault="00EB42D2" w:rsidP="00FE768C">
      <w:pPr>
        <w:spacing w:after="0"/>
        <w:rPr>
          <w:i/>
          <w:iCs/>
          <w:lang w:val="en-US"/>
        </w:rPr>
      </w:pPr>
      <w:r w:rsidRPr="005D5EFE">
        <w:rPr>
          <w:b/>
          <w:bCs/>
          <w:i/>
          <w:iCs/>
          <w:lang w:val="en-US"/>
        </w:rPr>
        <w:t>Proposal</w:t>
      </w:r>
      <w:r w:rsidR="005D5EFE" w:rsidRPr="005D5EFE">
        <w:rPr>
          <w:b/>
          <w:bCs/>
          <w:i/>
          <w:iCs/>
          <w:lang w:val="en-US"/>
        </w:rPr>
        <w:t xml:space="preserve"> 46</w:t>
      </w:r>
      <w:r w:rsidRPr="005D5EFE">
        <w:rPr>
          <w:b/>
          <w:bCs/>
          <w:i/>
          <w:iCs/>
          <w:lang w:val="en-US"/>
        </w:rPr>
        <w:t xml:space="preserve">: </w:t>
      </w:r>
      <w:r w:rsidR="00326CE3" w:rsidRPr="005D5EFE">
        <w:rPr>
          <w:i/>
          <w:iCs/>
          <w:lang w:val="en-US"/>
        </w:rPr>
        <w:t xml:space="preserve">Studies on </w:t>
      </w:r>
      <w:r w:rsidRPr="005D5EFE">
        <w:rPr>
          <w:i/>
          <w:iCs/>
          <w:lang w:val="en-US"/>
        </w:rPr>
        <w:t xml:space="preserve">6GR </w:t>
      </w:r>
      <w:r w:rsidR="00A70049" w:rsidRPr="005D5EFE">
        <w:rPr>
          <w:i/>
          <w:iCs/>
          <w:lang w:val="en-US"/>
        </w:rPr>
        <w:t>HARQ feedback</w:t>
      </w:r>
      <w:r w:rsidR="00557DE5" w:rsidRPr="005D5EFE">
        <w:rPr>
          <w:i/>
          <w:iCs/>
          <w:lang w:val="en-US"/>
        </w:rPr>
        <w:t xml:space="preserve"> </w:t>
      </w:r>
      <w:r w:rsidR="0037035E" w:rsidRPr="005D5EFE">
        <w:rPr>
          <w:i/>
          <w:iCs/>
          <w:lang w:val="en-US"/>
        </w:rPr>
        <w:t xml:space="preserve">design </w:t>
      </w:r>
      <w:r w:rsidRPr="005D5EFE">
        <w:rPr>
          <w:i/>
          <w:iCs/>
          <w:lang w:val="en-US"/>
        </w:rPr>
        <w:t xml:space="preserve">should </w:t>
      </w:r>
      <w:r w:rsidR="00326CE3" w:rsidRPr="005D5EFE">
        <w:rPr>
          <w:i/>
          <w:iCs/>
          <w:lang w:val="en-US"/>
        </w:rPr>
        <w:t xml:space="preserve">consider </w:t>
      </w:r>
      <w:r w:rsidR="00A51F21" w:rsidRPr="005D5EFE">
        <w:rPr>
          <w:i/>
          <w:iCs/>
          <w:lang w:val="en-US"/>
        </w:rPr>
        <w:t xml:space="preserve">at least </w:t>
      </w:r>
      <w:r w:rsidR="00326CE3" w:rsidRPr="005D5EFE">
        <w:rPr>
          <w:i/>
          <w:iCs/>
          <w:lang w:val="en-US"/>
        </w:rPr>
        <w:t>the following</w:t>
      </w:r>
      <w:r w:rsidR="005C4150" w:rsidRPr="005D5EFE">
        <w:rPr>
          <w:i/>
          <w:iCs/>
          <w:lang w:val="en-US"/>
        </w:rPr>
        <w:t xml:space="preserve"> key</w:t>
      </w:r>
      <w:r w:rsidR="00326CE3" w:rsidRPr="005D5EFE">
        <w:rPr>
          <w:i/>
          <w:iCs/>
          <w:lang w:val="en-US"/>
        </w:rPr>
        <w:t xml:space="preserve"> requirements</w:t>
      </w:r>
    </w:p>
    <w:p w14:paraId="6B4E81D8" w14:textId="05480177" w:rsidR="00BF108B" w:rsidRPr="005D5EFE" w:rsidRDefault="003F2864" w:rsidP="00881DFB">
      <w:pPr>
        <w:pStyle w:val="ListParagraph"/>
        <w:numPr>
          <w:ilvl w:val="0"/>
          <w:numId w:val="13"/>
        </w:numPr>
        <w:rPr>
          <w:i/>
          <w:iCs/>
          <w:sz w:val="20"/>
          <w:szCs w:val="20"/>
          <w:lang w:val="en-US"/>
        </w:rPr>
      </w:pPr>
      <w:r w:rsidRPr="005D5EFE">
        <w:rPr>
          <w:i/>
          <w:iCs/>
          <w:sz w:val="20"/>
          <w:szCs w:val="20"/>
          <w:lang w:val="en-US"/>
        </w:rPr>
        <w:t>Efficient and reliable DL HARQ operation</w:t>
      </w:r>
      <w:r w:rsidR="00212C0A" w:rsidRPr="005D5EFE">
        <w:rPr>
          <w:i/>
          <w:iCs/>
          <w:sz w:val="20"/>
          <w:szCs w:val="20"/>
          <w:lang w:val="en-US"/>
        </w:rPr>
        <w:t xml:space="preserve"> incl</w:t>
      </w:r>
      <w:r w:rsidR="002A7520" w:rsidRPr="005D5EFE">
        <w:rPr>
          <w:i/>
          <w:iCs/>
          <w:sz w:val="20"/>
          <w:szCs w:val="20"/>
          <w:lang w:val="en-US"/>
        </w:rPr>
        <w:t xml:space="preserve">. </w:t>
      </w:r>
      <w:r w:rsidRPr="005D5EFE">
        <w:rPr>
          <w:i/>
          <w:iCs/>
          <w:sz w:val="20"/>
          <w:szCs w:val="20"/>
          <w:lang w:val="en-US"/>
        </w:rPr>
        <w:t>sufficiently low error probabilities, feedback latency and overhead</w:t>
      </w:r>
    </w:p>
    <w:p w14:paraId="7C6EB4A0" w14:textId="00F30562" w:rsidR="00886FD6" w:rsidRPr="005D5EFE" w:rsidRDefault="00886FD6" w:rsidP="00881DFB">
      <w:pPr>
        <w:pStyle w:val="ListParagraph"/>
        <w:numPr>
          <w:ilvl w:val="0"/>
          <w:numId w:val="13"/>
        </w:numPr>
        <w:rPr>
          <w:i/>
          <w:iCs/>
          <w:sz w:val="20"/>
          <w:szCs w:val="20"/>
          <w:lang w:val="en-US"/>
        </w:rPr>
      </w:pPr>
      <w:r w:rsidRPr="005D5EFE">
        <w:rPr>
          <w:i/>
          <w:iCs/>
          <w:sz w:val="20"/>
          <w:szCs w:val="20"/>
          <w:lang w:val="en-US"/>
        </w:rPr>
        <w:t xml:space="preserve">The HARQ feedback </w:t>
      </w:r>
      <w:proofErr w:type="gramStart"/>
      <w:r w:rsidRPr="005D5EFE">
        <w:rPr>
          <w:i/>
          <w:iCs/>
          <w:sz w:val="20"/>
          <w:szCs w:val="20"/>
          <w:lang w:val="en-US"/>
        </w:rPr>
        <w:t>design</w:t>
      </w:r>
      <w:proofErr w:type="gramEnd"/>
      <w:r w:rsidRPr="005D5EFE">
        <w:rPr>
          <w:i/>
          <w:iCs/>
          <w:sz w:val="20"/>
          <w:szCs w:val="20"/>
          <w:lang w:val="en-US"/>
        </w:rPr>
        <w:t xml:space="preserve"> to maintain a simple </w:t>
      </w:r>
      <w:proofErr w:type="gramStart"/>
      <w:r w:rsidRPr="005D5EFE">
        <w:rPr>
          <w:i/>
          <w:iCs/>
          <w:sz w:val="20"/>
          <w:szCs w:val="20"/>
          <w:lang w:val="en-US"/>
        </w:rPr>
        <w:t>structure also</w:t>
      </w:r>
      <w:proofErr w:type="gramEnd"/>
      <w:r w:rsidRPr="005D5EFE">
        <w:rPr>
          <w:i/>
          <w:iCs/>
          <w:sz w:val="20"/>
          <w:szCs w:val="20"/>
          <w:lang w:val="en-US"/>
        </w:rPr>
        <w:t xml:space="preserve"> with more complex configurations </w:t>
      </w:r>
    </w:p>
    <w:p w14:paraId="597EDD97" w14:textId="1B560E93" w:rsidR="00241722" w:rsidRPr="005D5EFE" w:rsidRDefault="00241722" w:rsidP="00FE768C">
      <w:pPr>
        <w:pStyle w:val="ListParagraph"/>
        <w:numPr>
          <w:ilvl w:val="0"/>
          <w:numId w:val="13"/>
        </w:numPr>
        <w:spacing w:after="180"/>
        <w:ind w:left="714" w:hanging="357"/>
        <w:rPr>
          <w:i/>
          <w:iCs/>
          <w:sz w:val="20"/>
          <w:szCs w:val="20"/>
          <w:lang w:val="en-US"/>
        </w:rPr>
      </w:pPr>
      <w:r w:rsidRPr="005D5EFE">
        <w:rPr>
          <w:i/>
          <w:iCs/>
          <w:sz w:val="20"/>
          <w:szCs w:val="20"/>
          <w:lang w:val="en-US"/>
        </w:rPr>
        <w:t xml:space="preserve">HARQ feedback mechanisms facilitating also modular and parallel processing of different CA serving cells without low-latency inter-carrier dependencies of schedulers and DCI. </w:t>
      </w:r>
      <w:proofErr w:type="gramStart"/>
      <w:r w:rsidRPr="005D5EFE">
        <w:rPr>
          <w:i/>
          <w:iCs/>
          <w:sz w:val="20"/>
          <w:szCs w:val="20"/>
          <w:lang w:val="en-US"/>
        </w:rPr>
        <w:t>In particular, mechanisms</w:t>
      </w:r>
      <w:proofErr w:type="gramEnd"/>
      <w:r w:rsidRPr="005D5EFE">
        <w:rPr>
          <w:i/>
          <w:iCs/>
          <w:sz w:val="20"/>
          <w:szCs w:val="20"/>
          <w:lang w:val="en-US"/>
        </w:rPr>
        <w:t xml:space="preserve"> avoiding strict HARQ feedback timing indication in DL assignments could be considered for carrier aggregation.</w:t>
      </w:r>
    </w:p>
    <w:p w14:paraId="4EDB1AFB" w14:textId="0C902CB9" w:rsidR="00D827B3" w:rsidRDefault="005A7AF8" w:rsidP="00881DFB">
      <w:r w:rsidRPr="4E12753B">
        <w:t xml:space="preserve">The </w:t>
      </w:r>
      <w:r w:rsidR="003E71C7">
        <w:t xml:space="preserve">UL-SCH and </w:t>
      </w:r>
      <w:r w:rsidRPr="4E12753B">
        <w:t xml:space="preserve">DL-SCH </w:t>
      </w:r>
      <w:r w:rsidR="003E71C7">
        <w:t xml:space="preserve">efficiency is </w:t>
      </w:r>
      <w:r w:rsidRPr="4E12753B">
        <w:t xml:space="preserve">strongly impacted by missed </w:t>
      </w:r>
      <w:r w:rsidR="00B020CD">
        <w:t xml:space="preserve">scheduling DCIs </w:t>
      </w:r>
      <w:r w:rsidR="004B007E" w:rsidRPr="4E12753B">
        <w:t xml:space="preserve">as </w:t>
      </w:r>
      <w:r w:rsidR="00852C31" w:rsidRPr="4E12753B">
        <w:t>identified in the field</w:t>
      </w:r>
      <w:r w:rsidR="00B3155A" w:rsidRPr="4E12753B">
        <w:t>.</w:t>
      </w:r>
      <w:r w:rsidR="0005492C" w:rsidRPr="4E12753B">
        <w:t xml:space="preserve"> Hence, we see that </w:t>
      </w:r>
      <w:proofErr w:type="spellStart"/>
      <w:r w:rsidR="0005492C" w:rsidRPr="4E12753B">
        <w:t>signaling</w:t>
      </w:r>
      <w:proofErr w:type="spellEnd"/>
      <w:r w:rsidR="0005492C" w:rsidRPr="4E12753B">
        <w:t xml:space="preserve"> providing feedback on PDCCH detection with reasonable overhead should be studied for 6G as part of more elaborated HARQ feedback</w:t>
      </w:r>
      <w:r w:rsidR="00BC2F50" w:rsidRPr="4E12753B">
        <w:t xml:space="preserve"> framework </w:t>
      </w:r>
      <w:r w:rsidR="00DC25BC" w:rsidRPr="4E12753B">
        <w:t>for 6GR</w:t>
      </w:r>
      <w:r w:rsidR="00043CD1" w:rsidRPr="4E12753B">
        <w:t xml:space="preserve">, </w:t>
      </w:r>
      <w:r w:rsidR="00B404B8" w:rsidRPr="4E12753B">
        <w:t xml:space="preserve">which could be </w:t>
      </w:r>
      <w:r w:rsidR="00217A59" w:rsidRPr="4E12753B">
        <w:t xml:space="preserve">also </w:t>
      </w:r>
      <w:r w:rsidR="0081401D" w:rsidRPr="4E12753B">
        <w:t xml:space="preserve">useful </w:t>
      </w:r>
      <w:r w:rsidR="00043CD1" w:rsidRPr="4E12753B">
        <w:t>for PDCCH link adaptation</w:t>
      </w:r>
      <w:r w:rsidR="00F306E3">
        <w:t>, thus</w:t>
      </w:r>
      <w:r w:rsidR="00B404B8" w:rsidRPr="4E12753B" w:rsidDel="00F306E3">
        <w:t xml:space="preserve"> </w:t>
      </w:r>
      <w:r w:rsidR="00217A59" w:rsidRPr="4E12753B">
        <w:t>improv</w:t>
      </w:r>
      <w:r w:rsidR="00F306E3">
        <w:t>ing</w:t>
      </w:r>
      <w:r w:rsidR="00217A59" w:rsidRPr="4E12753B">
        <w:t xml:space="preserve"> the </w:t>
      </w:r>
      <w:r w:rsidR="00B404B8" w:rsidRPr="4E12753B">
        <w:t>DL control efficiency</w:t>
      </w:r>
      <w:r w:rsidR="0005492C" w:rsidRPr="4E12753B">
        <w:t>.</w:t>
      </w:r>
      <w:r w:rsidR="00761223" w:rsidRPr="4E12753B">
        <w:t xml:space="preserve"> </w:t>
      </w:r>
      <w:r w:rsidR="00533429" w:rsidRPr="4E12753B">
        <w:t xml:space="preserve"> </w:t>
      </w:r>
      <w:r w:rsidR="00BF38E1" w:rsidRPr="4E12753B">
        <w:t xml:space="preserve"> </w:t>
      </w:r>
    </w:p>
    <w:p w14:paraId="603EC6FA" w14:textId="72F3C59C" w:rsidR="00EF4FFE" w:rsidRPr="005D5EFE" w:rsidRDefault="00EF4FFE" w:rsidP="00881DFB">
      <w:pPr>
        <w:rPr>
          <w:i/>
          <w:iCs/>
          <w:lang w:val="en-US"/>
        </w:rPr>
      </w:pPr>
      <w:r w:rsidRPr="005D5EFE">
        <w:rPr>
          <w:b/>
          <w:bCs/>
          <w:i/>
          <w:iCs/>
          <w:lang w:val="en-US"/>
        </w:rPr>
        <w:lastRenderedPageBreak/>
        <w:t>Proposal</w:t>
      </w:r>
      <w:r w:rsidR="005D5EFE" w:rsidRPr="005D5EFE">
        <w:rPr>
          <w:b/>
          <w:bCs/>
          <w:i/>
          <w:iCs/>
          <w:lang w:val="en-US"/>
        </w:rPr>
        <w:t xml:space="preserve"> 47</w:t>
      </w:r>
      <w:r w:rsidRPr="005D5EFE">
        <w:rPr>
          <w:b/>
          <w:bCs/>
          <w:i/>
          <w:iCs/>
          <w:lang w:val="en-US"/>
        </w:rPr>
        <w:t>:</w:t>
      </w:r>
      <w:r w:rsidRPr="005D5EFE">
        <w:rPr>
          <w:i/>
          <w:iCs/>
          <w:lang w:val="en-US"/>
        </w:rPr>
        <w:t xml:space="preserve"> </w:t>
      </w:r>
      <w:r w:rsidR="006A6F05" w:rsidRPr="005D5EFE">
        <w:rPr>
          <w:i/>
          <w:iCs/>
          <w:lang w:val="en-US"/>
        </w:rPr>
        <w:t>S</w:t>
      </w:r>
      <w:r w:rsidR="004B1968" w:rsidRPr="005D5EFE">
        <w:rPr>
          <w:i/>
          <w:iCs/>
          <w:lang w:val="en-US"/>
        </w:rPr>
        <w:t xml:space="preserve">tudy </w:t>
      </w:r>
      <w:r w:rsidR="00EA49F8" w:rsidRPr="005D5EFE">
        <w:rPr>
          <w:i/>
          <w:iCs/>
          <w:lang w:val="en-US"/>
        </w:rPr>
        <w:t xml:space="preserve">reasonable overhead </w:t>
      </w:r>
      <w:r w:rsidRPr="005D5EFE">
        <w:rPr>
          <w:i/>
          <w:iCs/>
          <w:lang w:val="en-US"/>
        </w:rPr>
        <w:t xml:space="preserve">feedback </w:t>
      </w:r>
      <w:r w:rsidR="00EA49F8" w:rsidRPr="005D5EFE">
        <w:rPr>
          <w:i/>
          <w:iCs/>
          <w:lang w:val="en-US"/>
        </w:rPr>
        <w:t xml:space="preserve">techniques </w:t>
      </w:r>
      <w:r w:rsidRPr="005D5EFE">
        <w:rPr>
          <w:i/>
          <w:iCs/>
          <w:lang w:val="en-US"/>
        </w:rPr>
        <w:t>on PDCCH detection</w:t>
      </w:r>
      <w:r w:rsidR="006A6F05" w:rsidRPr="005D5EFE">
        <w:rPr>
          <w:i/>
          <w:iCs/>
          <w:lang w:val="en-US"/>
        </w:rPr>
        <w:t xml:space="preserve"> as p</w:t>
      </w:r>
      <w:r w:rsidR="003E7BB1" w:rsidRPr="005D5EFE">
        <w:rPr>
          <w:i/>
          <w:iCs/>
          <w:lang w:val="en-US"/>
        </w:rPr>
        <w:t>a</w:t>
      </w:r>
      <w:r w:rsidR="006A6F05" w:rsidRPr="005D5EFE">
        <w:rPr>
          <w:i/>
          <w:iCs/>
          <w:lang w:val="en-US"/>
        </w:rPr>
        <w:t>rt of the 6GR PDSCH HARQ feedback framework</w:t>
      </w:r>
      <w:r w:rsidR="00EA49F8" w:rsidRPr="005D5EFE">
        <w:rPr>
          <w:i/>
          <w:iCs/>
          <w:lang w:val="en-US"/>
        </w:rPr>
        <w:t xml:space="preserve">. </w:t>
      </w:r>
    </w:p>
    <w:p w14:paraId="41B177E2" w14:textId="3655C70C" w:rsidR="00980F75" w:rsidRDefault="00645128" w:rsidP="00980F75">
      <w:pPr>
        <w:pStyle w:val="Heading2"/>
        <w:rPr>
          <w:color w:val="FF0000"/>
          <w:lang w:val="en-US"/>
        </w:rPr>
      </w:pPr>
      <w:bookmarkStart w:id="30" w:name="_Ref205556483"/>
      <w:bookmarkStart w:id="31" w:name="_Toc206170561"/>
      <w:r>
        <w:rPr>
          <w:lang w:val="en-US"/>
        </w:rPr>
        <w:t>Data s</w:t>
      </w:r>
      <w:r w:rsidR="00980F75" w:rsidRPr="00DC0A16">
        <w:rPr>
          <w:lang w:val="en-US"/>
        </w:rPr>
        <w:t>cheduling and HARQ </w:t>
      </w:r>
      <w:r>
        <w:rPr>
          <w:lang w:val="en-US"/>
        </w:rPr>
        <w:t>operation</w:t>
      </w:r>
      <w:bookmarkEnd w:id="30"/>
      <w:bookmarkEnd w:id="31"/>
    </w:p>
    <w:p w14:paraId="486A9E68" w14:textId="5FDD8661" w:rsidR="006434A7" w:rsidRDefault="00F00160" w:rsidP="00881DFB">
      <w:pPr>
        <w:rPr>
          <w:lang w:val="en-US"/>
        </w:rPr>
      </w:pPr>
      <w:r>
        <w:rPr>
          <w:lang w:val="en-US"/>
        </w:rPr>
        <w:t xml:space="preserve">LTE and NR support </w:t>
      </w:r>
      <w:r w:rsidR="0079162D">
        <w:rPr>
          <w:lang w:val="en-US"/>
        </w:rPr>
        <w:t xml:space="preserve">dynamically and semi-statically scheduled PDSCH and PUSCH allocations which turned out to be useful for various traffic types including </w:t>
      </w:r>
      <w:r w:rsidR="0096596D">
        <w:rPr>
          <w:lang w:val="en-US"/>
        </w:rPr>
        <w:t>voice</w:t>
      </w:r>
      <w:r w:rsidR="0079162D">
        <w:rPr>
          <w:lang w:val="en-US"/>
        </w:rPr>
        <w:t>,</w:t>
      </w:r>
      <w:r w:rsidR="005A2E63">
        <w:rPr>
          <w:lang w:val="en-US"/>
        </w:rPr>
        <w:t xml:space="preserve"> </w:t>
      </w:r>
      <w:proofErr w:type="spellStart"/>
      <w:r w:rsidR="00CC0705">
        <w:rPr>
          <w:lang w:val="en-US"/>
        </w:rPr>
        <w:t>eMBB</w:t>
      </w:r>
      <w:proofErr w:type="spellEnd"/>
      <w:r w:rsidR="005A1D43">
        <w:rPr>
          <w:lang w:val="en-US"/>
        </w:rPr>
        <w:t>,</w:t>
      </w:r>
      <w:r w:rsidR="00D75EEC">
        <w:rPr>
          <w:lang w:val="en-US"/>
        </w:rPr>
        <w:t xml:space="preserve"> as well as XR</w:t>
      </w:r>
      <w:r w:rsidR="005A1D43">
        <w:rPr>
          <w:lang w:val="en-US"/>
        </w:rPr>
        <w:t>,</w:t>
      </w:r>
      <w:r w:rsidR="00320695">
        <w:rPr>
          <w:lang w:val="en-US"/>
        </w:rPr>
        <w:t xml:space="preserve"> and thus their support should be retained for 6GR. </w:t>
      </w:r>
      <w:r w:rsidR="0079162D">
        <w:rPr>
          <w:lang w:val="en-US"/>
        </w:rPr>
        <w:t xml:space="preserve"> </w:t>
      </w:r>
    </w:p>
    <w:p w14:paraId="29B29F0A" w14:textId="60CB6C67" w:rsidR="00784A42" w:rsidRPr="005D5EFE" w:rsidRDefault="00784A42" w:rsidP="00881DFB">
      <w:pPr>
        <w:rPr>
          <w:b/>
          <w:bCs/>
          <w:i/>
          <w:iCs/>
          <w:lang w:val="en-US"/>
        </w:rPr>
      </w:pPr>
      <w:r w:rsidRPr="005D5EFE">
        <w:rPr>
          <w:b/>
          <w:bCs/>
          <w:i/>
          <w:iCs/>
          <w:lang w:val="en-US"/>
        </w:rPr>
        <w:t>Proposal</w:t>
      </w:r>
      <w:r w:rsidR="005D5EFE" w:rsidRPr="005D5EFE">
        <w:rPr>
          <w:b/>
          <w:bCs/>
          <w:i/>
          <w:iCs/>
          <w:lang w:val="en-US"/>
        </w:rPr>
        <w:t xml:space="preserve"> 48:</w:t>
      </w:r>
      <w:r w:rsidRPr="005D5EFE">
        <w:rPr>
          <w:b/>
          <w:bCs/>
          <w:i/>
          <w:iCs/>
          <w:lang w:val="en-US"/>
        </w:rPr>
        <w:t xml:space="preserve"> </w:t>
      </w:r>
      <w:r w:rsidRPr="005D5EFE">
        <w:rPr>
          <w:i/>
          <w:iCs/>
          <w:lang w:val="en-US"/>
        </w:rPr>
        <w:t>6G</w:t>
      </w:r>
      <w:r w:rsidR="002145B0" w:rsidRPr="005D5EFE">
        <w:rPr>
          <w:i/>
          <w:iCs/>
          <w:lang w:val="en-US"/>
        </w:rPr>
        <w:t>R</w:t>
      </w:r>
      <w:r w:rsidRPr="005D5EFE">
        <w:rPr>
          <w:i/>
          <w:iCs/>
          <w:lang w:val="en-US"/>
        </w:rPr>
        <w:t xml:space="preserve"> to retain the support of dynamically scheduled PUSCH</w:t>
      </w:r>
      <w:r w:rsidR="00966828" w:rsidRPr="005D5EFE">
        <w:rPr>
          <w:i/>
          <w:iCs/>
          <w:lang w:val="en-US"/>
        </w:rPr>
        <w:t xml:space="preserve"> &amp; </w:t>
      </w:r>
      <w:r w:rsidRPr="005D5EFE">
        <w:rPr>
          <w:i/>
          <w:iCs/>
          <w:lang w:val="en-US"/>
        </w:rPr>
        <w:t>PDSCH by a DCI / PDCCH</w:t>
      </w:r>
      <w:r w:rsidR="000B3C3A" w:rsidRPr="005D5EFE">
        <w:rPr>
          <w:i/>
          <w:iCs/>
          <w:lang w:val="en-US"/>
        </w:rPr>
        <w:t xml:space="preserve"> and </w:t>
      </w:r>
      <w:r w:rsidRPr="005D5EFE">
        <w:rPr>
          <w:i/>
          <w:iCs/>
          <w:lang w:val="en-US"/>
        </w:rPr>
        <w:t>semi-persistent scheduling via CG-PUSCH and SPS-PDSCH</w:t>
      </w:r>
      <w:r w:rsidR="002E7640" w:rsidRPr="005D5EFE">
        <w:rPr>
          <w:i/>
          <w:iCs/>
          <w:lang w:val="en-US"/>
        </w:rPr>
        <w:t>.</w:t>
      </w:r>
      <w:r w:rsidR="002E7640" w:rsidRPr="005D5EFE">
        <w:rPr>
          <w:b/>
          <w:bCs/>
          <w:i/>
          <w:iCs/>
          <w:lang w:val="en-US"/>
        </w:rPr>
        <w:t xml:space="preserve"> </w:t>
      </w:r>
    </w:p>
    <w:p w14:paraId="798B78D0" w14:textId="77777777" w:rsidR="009B0884" w:rsidRDefault="00A2709E" w:rsidP="006A32AA">
      <w:pPr>
        <w:rPr>
          <w:lang w:val="en-US"/>
        </w:rPr>
      </w:pPr>
      <w:r>
        <w:rPr>
          <w:lang w:val="en-US"/>
        </w:rPr>
        <w:t xml:space="preserve">The baseline </w:t>
      </w:r>
      <w:r w:rsidR="00BD50C2">
        <w:rPr>
          <w:lang w:val="en-US"/>
        </w:rPr>
        <w:t xml:space="preserve">properties of a scheduled PDSCH/PUSCH are given by its time- and frequency domain resource allocation (TDRA &amp; FDRA) and the MCS defining the </w:t>
      </w:r>
      <w:r w:rsidR="007D0FF5">
        <w:rPr>
          <w:lang w:val="en-US"/>
        </w:rPr>
        <w:t>resulting TBS.</w:t>
      </w:r>
      <w:r w:rsidR="006A32AA">
        <w:rPr>
          <w:lang w:val="en-US"/>
        </w:rPr>
        <w:t xml:space="preserve"> </w:t>
      </w:r>
    </w:p>
    <w:p w14:paraId="73466700" w14:textId="77777777" w:rsidR="009B0884" w:rsidRDefault="004508FD" w:rsidP="006A32AA">
      <w:pPr>
        <w:rPr>
          <w:lang w:val="en-US"/>
        </w:rPr>
      </w:pPr>
      <w:r>
        <w:rPr>
          <w:lang w:val="en-US"/>
        </w:rPr>
        <w:t xml:space="preserve">The baseline </w:t>
      </w:r>
      <w:r w:rsidR="00C60A11">
        <w:rPr>
          <w:lang w:val="en-US"/>
        </w:rPr>
        <w:t xml:space="preserve">time-domain resource allocation for </w:t>
      </w:r>
      <w:r w:rsidR="00B95B4A">
        <w:rPr>
          <w:lang w:val="en-US"/>
        </w:rPr>
        <w:t xml:space="preserve">PUSCH/PDSCH in </w:t>
      </w:r>
      <w:r w:rsidR="00C60A11">
        <w:rPr>
          <w:lang w:val="en-US"/>
        </w:rPr>
        <w:t xml:space="preserve">NR is </w:t>
      </w:r>
      <w:r w:rsidR="00F67CC9">
        <w:rPr>
          <w:lang w:val="en-US"/>
        </w:rPr>
        <w:t xml:space="preserve">to be </w:t>
      </w:r>
      <w:r w:rsidR="00C60A11">
        <w:rPr>
          <w:lang w:val="en-US"/>
        </w:rPr>
        <w:t>contained within a slot</w:t>
      </w:r>
      <w:r w:rsidR="00D978E2">
        <w:rPr>
          <w:lang w:val="en-US"/>
        </w:rPr>
        <w:t xml:space="preserve">, and flexible multi-slot PUSCH/PDSCH transmissions </w:t>
      </w:r>
      <w:r w:rsidR="00BA10E1">
        <w:rPr>
          <w:lang w:val="en-US"/>
        </w:rPr>
        <w:t xml:space="preserve">such as dynamic PUSCH/PDSCH repetition indication, </w:t>
      </w:r>
      <w:r w:rsidR="009A17D7">
        <w:rPr>
          <w:lang w:val="en-US"/>
        </w:rPr>
        <w:t xml:space="preserve">PUSCH repetition Type B and </w:t>
      </w:r>
      <w:proofErr w:type="spellStart"/>
      <w:r w:rsidR="00BA10E1">
        <w:rPr>
          <w:lang w:val="en-US"/>
        </w:rPr>
        <w:t>TBoMS</w:t>
      </w:r>
      <w:proofErr w:type="spellEnd"/>
      <w:r w:rsidR="00BA10E1">
        <w:rPr>
          <w:lang w:val="en-US"/>
        </w:rPr>
        <w:t xml:space="preserve"> </w:t>
      </w:r>
      <w:r w:rsidR="00D978E2">
        <w:rPr>
          <w:lang w:val="en-US"/>
        </w:rPr>
        <w:t>were only introduced in later NR releases</w:t>
      </w:r>
      <w:r w:rsidR="004F1926">
        <w:rPr>
          <w:lang w:val="en-US"/>
        </w:rPr>
        <w:t xml:space="preserve"> </w:t>
      </w:r>
      <w:r w:rsidR="005733D4">
        <w:rPr>
          <w:lang w:val="en-US"/>
        </w:rPr>
        <w:t xml:space="preserve">and built </w:t>
      </w:r>
      <w:r w:rsidR="004F1926">
        <w:rPr>
          <w:lang w:val="en-US"/>
        </w:rPr>
        <w:t xml:space="preserve">on top of the </w:t>
      </w:r>
      <w:r w:rsidR="00F6098C">
        <w:rPr>
          <w:lang w:val="en-US"/>
        </w:rPr>
        <w:t xml:space="preserve">Rel-15 </w:t>
      </w:r>
      <w:r w:rsidR="0064554C">
        <w:rPr>
          <w:lang w:val="en-US"/>
        </w:rPr>
        <w:t>(</w:t>
      </w:r>
      <w:r w:rsidR="009A1A78">
        <w:rPr>
          <w:lang w:val="en-US"/>
        </w:rPr>
        <w:t>single</w:t>
      </w:r>
      <w:r w:rsidR="0064554C">
        <w:rPr>
          <w:lang w:val="en-US"/>
        </w:rPr>
        <w:t>)</w:t>
      </w:r>
      <w:r w:rsidR="009A1A78">
        <w:rPr>
          <w:lang w:val="en-US"/>
        </w:rPr>
        <w:t xml:space="preserve"> </w:t>
      </w:r>
      <w:r w:rsidR="00F6098C">
        <w:rPr>
          <w:lang w:val="en-US"/>
        </w:rPr>
        <w:t>slot-based principle</w:t>
      </w:r>
      <w:r w:rsidR="00D978E2">
        <w:rPr>
          <w:lang w:val="en-US"/>
        </w:rPr>
        <w:t xml:space="preserve">. </w:t>
      </w:r>
      <w:r w:rsidR="00D74863">
        <w:rPr>
          <w:lang w:val="en-US"/>
        </w:rPr>
        <w:t xml:space="preserve">Therefore, </w:t>
      </w:r>
      <w:r w:rsidR="00EB4A6C">
        <w:rPr>
          <w:lang w:val="en-US"/>
        </w:rPr>
        <w:t xml:space="preserve">the multi-slot PDSCH/PUSCH features in NR are not optimally designed considering </w:t>
      </w:r>
      <w:r w:rsidR="005F1D81">
        <w:rPr>
          <w:lang w:val="en-US"/>
        </w:rPr>
        <w:t xml:space="preserve">e.g. </w:t>
      </w:r>
      <w:r w:rsidR="00563BDB">
        <w:rPr>
          <w:lang w:val="en-US"/>
        </w:rPr>
        <w:t xml:space="preserve">the DMRS overhead </w:t>
      </w:r>
      <w:r w:rsidR="002308E6">
        <w:rPr>
          <w:lang w:val="en-US"/>
        </w:rPr>
        <w:t xml:space="preserve">which could be </w:t>
      </w:r>
      <w:r w:rsidR="007330BE">
        <w:rPr>
          <w:lang w:val="en-US"/>
        </w:rPr>
        <w:t xml:space="preserve">enhanced for 6GR. </w:t>
      </w:r>
    </w:p>
    <w:p w14:paraId="25A2E937" w14:textId="01ECC4CC" w:rsidR="00903EC8" w:rsidRDefault="00C5251C" w:rsidP="00881DFB">
      <w:pPr>
        <w:rPr>
          <w:lang w:val="en-US"/>
        </w:rPr>
      </w:pPr>
      <w:r>
        <w:rPr>
          <w:lang w:val="en-US"/>
        </w:rPr>
        <w:t xml:space="preserve">Regarding the supported NR frequency domain resource allocations (FDRA), the support of </w:t>
      </w:r>
      <w:r w:rsidR="00DE14D3">
        <w:rPr>
          <w:lang w:val="en-US"/>
        </w:rPr>
        <w:t>Type 0 and Type 1 FDRA (incl. the dynamic switching) for PDSCH turned out to be useful in the field for various traffic types.</w:t>
      </w:r>
      <w:r w:rsidR="001A2F8B">
        <w:rPr>
          <w:lang w:val="en-US"/>
        </w:rPr>
        <w:t xml:space="preserve"> For PUSCH</w:t>
      </w:r>
      <w:r w:rsidR="008B43FA">
        <w:rPr>
          <w:lang w:val="en-US"/>
        </w:rPr>
        <w:t xml:space="preserve"> one could say that </w:t>
      </w:r>
      <w:r w:rsidR="007B1C50">
        <w:rPr>
          <w:lang w:val="en-US"/>
        </w:rPr>
        <w:t>Type</w:t>
      </w:r>
      <w:r w:rsidR="00990170">
        <w:rPr>
          <w:lang w:val="en-US"/>
        </w:rPr>
        <w:t xml:space="preserve"> 1 FDRA is </w:t>
      </w:r>
      <w:r w:rsidR="00B10D49">
        <w:rPr>
          <w:lang w:val="en-US"/>
        </w:rPr>
        <w:t xml:space="preserve">almost exclusively the only option </w:t>
      </w:r>
      <w:r w:rsidR="00990170">
        <w:rPr>
          <w:lang w:val="en-US"/>
        </w:rPr>
        <w:t>deployed in the field</w:t>
      </w:r>
      <w:r w:rsidR="00071ACA">
        <w:rPr>
          <w:lang w:val="en-US"/>
        </w:rPr>
        <w:t xml:space="preserve">, as Type 2 FDRA is only useful for unlicensed band operation and Type 0 FDRA </w:t>
      </w:r>
      <w:r w:rsidR="00244567">
        <w:rPr>
          <w:lang w:val="en-US"/>
        </w:rPr>
        <w:t xml:space="preserve">with non-contiguous resource allocation </w:t>
      </w:r>
      <w:r w:rsidR="0062652A">
        <w:rPr>
          <w:lang w:val="en-US"/>
        </w:rPr>
        <w:t xml:space="preserve">increases the PAPR </w:t>
      </w:r>
      <w:r w:rsidR="009C483F">
        <w:rPr>
          <w:lang w:val="en-US"/>
        </w:rPr>
        <w:t>and is</w:t>
      </w:r>
      <w:r w:rsidR="0062652A">
        <w:rPr>
          <w:lang w:val="en-US"/>
        </w:rPr>
        <w:t xml:space="preserve"> anyhow </w:t>
      </w:r>
      <w:r w:rsidR="00244567">
        <w:rPr>
          <w:lang w:val="en-US"/>
        </w:rPr>
        <w:t xml:space="preserve">limited to </w:t>
      </w:r>
      <w:r w:rsidR="00420E51">
        <w:rPr>
          <w:lang w:val="en-US"/>
        </w:rPr>
        <w:t>“almost-contiguous” allocations in</w:t>
      </w:r>
      <w:r w:rsidR="00244567">
        <w:rPr>
          <w:lang w:val="en-US"/>
        </w:rPr>
        <w:t xml:space="preserve"> FR1 &amp; CP-OFDM</w:t>
      </w:r>
      <w:r w:rsidR="00990170">
        <w:rPr>
          <w:lang w:val="en-US"/>
        </w:rPr>
        <w:t>.</w:t>
      </w:r>
      <w:r w:rsidR="001C628C">
        <w:rPr>
          <w:lang w:val="en-US"/>
        </w:rPr>
        <w:t xml:space="preserve"> Therefore, </w:t>
      </w:r>
      <w:r w:rsidR="00710BC2">
        <w:rPr>
          <w:lang w:val="en-US"/>
        </w:rPr>
        <w:t xml:space="preserve">6GR should consider </w:t>
      </w:r>
      <w:r w:rsidR="001C628C">
        <w:rPr>
          <w:lang w:val="en-US"/>
        </w:rPr>
        <w:t xml:space="preserve">supporting </w:t>
      </w:r>
      <w:r w:rsidR="00E56677">
        <w:rPr>
          <w:lang w:val="en-US"/>
        </w:rPr>
        <w:t xml:space="preserve">only </w:t>
      </w:r>
      <w:r w:rsidR="001C628C">
        <w:rPr>
          <w:lang w:val="en-US"/>
        </w:rPr>
        <w:t xml:space="preserve">PUSCH Type 1 FDRA </w:t>
      </w:r>
      <w:r w:rsidR="00E56677">
        <w:rPr>
          <w:lang w:val="en-US"/>
        </w:rPr>
        <w:t>for simplification</w:t>
      </w:r>
      <w:r w:rsidR="001C628C">
        <w:rPr>
          <w:lang w:val="en-US"/>
        </w:rPr>
        <w:t>.</w:t>
      </w:r>
      <w:r w:rsidR="00903EC8">
        <w:rPr>
          <w:lang w:val="en-US"/>
        </w:rPr>
        <w:t xml:space="preserve"> </w:t>
      </w:r>
    </w:p>
    <w:p w14:paraId="530CC46E" w14:textId="6E2F3F79" w:rsidR="00F86D00" w:rsidRDefault="001C628C" w:rsidP="00881DFB">
      <w:pPr>
        <w:rPr>
          <w:lang w:val="en-US"/>
        </w:rPr>
      </w:pPr>
      <w:r>
        <w:rPr>
          <w:lang w:val="en-US"/>
        </w:rPr>
        <w:t xml:space="preserve"> </w:t>
      </w:r>
      <w:r>
        <w:rPr>
          <w:lang w:val="en-US"/>
        </w:rPr>
        <w:br/>
      </w:r>
      <w:r w:rsidR="00B55B23">
        <w:rPr>
          <w:lang w:val="en-US"/>
        </w:rPr>
        <w:t xml:space="preserve">Further, the </w:t>
      </w:r>
      <w:r w:rsidR="00DF578E">
        <w:rPr>
          <w:lang w:val="en-US"/>
        </w:rPr>
        <w:t xml:space="preserve">NR </w:t>
      </w:r>
      <w:r w:rsidR="00B55B23">
        <w:rPr>
          <w:lang w:val="en-US"/>
        </w:rPr>
        <w:t xml:space="preserve">MCS signaling </w:t>
      </w:r>
      <w:r w:rsidR="00C94F6A">
        <w:rPr>
          <w:lang w:val="en-US"/>
        </w:rPr>
        <w:t xml:space="preserve">and related </w:t>
      </w:r>
      <w:r w:rsidR="00B55B23">
        <w:rPr>
          <w:lang w:val="en-US"/>
        </w:rPr>
        <w:t xml:space="preserve">modulation and TBS determination </w:t>
      </w:r>
      <w:r w:rsidR="00A16CF1">
        <w:rPr>
          <w:lang w:val="en-US"/>
        </w:rPr>
        <w:t>(</w:t>
      </w:r>
      <w:r w:rsidR="00C94F6A">
        <w:rPr>
          <w:lang w:val="en-US"/>
        </w:rPr>
        <w:t xml:space="preserve">based </w:t>
      </w:r>
      <w:r w:rsidR="00DF578E">
        <w:rPr>
          <w:lang w:val="en-US"/>
        </w:rPr>
        <w:t xml:space="preserve">on a </w:t>
      </w:r>
      <w:r w:rsidR="00A16CF1">
        <w:rPr>
          <w:lang w:val="en-US"/>
        </w:rPr>
        <w:t xml:space="preserve">reference overhead) </w:t>
      </w:r>
      <w:r w:rsidR="00B55B23">
        <w:rPr>
          <w:lang w:val="en-US"/>
        </w:rPr>
        <w:t>framework</w:t>
      </w:r>
      <w:r w:rsidR="00DF578E">
        <w:rPr>
          <w:lang w:val="en-US"/>
        </w:rPr>
        <w:t xml:space="preserve"> seems to be working fine in the field</w:t>
      </w:r>
      <w:r w:rsidR="00027CCA">
        <w:rPr>
          <w:lang w:val="en-US"/>
        </w:rPr>
        <w:t xml:space="preserve"> and therefore could be directly reused for 6GR as well. </w:t>
      </w:r>
      <w:r w:rsidR="00C94F6A">
        <w:rPr>
          <w:lang w:val="en-US"/>
        </w:rPr>
        <w:t xml:space="preserve"> </w:t>
      </w:r>
      <w:r w:rsidR="00B55B23">
        <w:rPr>
          <w:lang w:val="en-US"/>
        </w:rPr>
        <w:t xml:space="preserve"> </w:t>
      </w:r>
      <w:r w:rsidR="00DE14D3">
        <w:rPr>
          <w:lang w:val="en-US"/>
        </w:rPr>
        <w:t xml:space="preserve"> </w:t>
      </w:r>
    </w:p>
    <w:p w14:paraId="410950B9" w14:textId="776E7AAE" w:rsidR="004D20DF" w:rsidRPr="004B16AE" w:rsidRDefault="004D20DF" w:rsidP="00B577E2">
      <w:pPr>
        <w:spacing w:after="0"/>
        <w:rPr>
          <w:i/>
          <w:iCs/>
          <w:lang w:val="en-US"/>
        </w:rPr>
      </w:pPr>
      <w:r w:rsidRPr="004B16AE">
        <w:rPr>
          <w:b/>
          <w:bCs/>
          <w:i/>
          <w:iCs/>
          <w:lang w:val="en-US"/>
        </w:rPr>
        <w:t>Proposal</w:t>
      </w:r>
      <w:r w:rsidR="004B16AE" w:rsidRPr="004B16AE">
        <w:rPr>
          <w:b/>
          <w:bCs/>
          <w:i/>
          <w:iCs/>
          <w:lang w:val="en-US"/>
        </w:rPr>
        <w:t xml:space="preserve"> 49</w:t>
      </w:r>
      <w:r w:rsidRPr="004B16AE">
        <w:rPr>
          <w:b/>
          <w:bCs/>
          <w:i/>
          <w:iCs/>
          <w:lang w:val="en-US"/>
        </w:rPr>
        <w:t xml:space="preserve">: </w:t>
      </w:r>
      <w:r w:rsidR="00670461" w:rsidRPr="004B16AE">
        <w:rPr>
          <w:i/>
          <w:iCs/>
          <w:lang w:val="en-US"/>
        </w:rPr>
        <w:t>For 6GR</w:t>
      </w:r>
      <w:r w:rsidR="00670461" w:rsidRPr="004B16AE">
        <w:rPr>
          <w:b/>
          <w:bCs/>
          <w:i/>
          <w:iCs/>
          <w:lang w:val="en-US"/>
        </w:rPr>
        <w:t xml:space="preserve"> </w:t>
      </w:r>
      <w:r w:rsidRPr="004B16AE">
        <w:rPr>
          <w:i/>
          <w:iCs/>
          <w:lang w:val="en-US"/>
        </w:rPr>
        <w:t xml:space="preserve">PDSCH/PUSCH </w:t>
      </w:r>
      <w:r w:rsidR="00B22907" w:rsidRPr="004B16AE">
        <w:rPr>
          <w:i/>
          <w:iCs/>
          <w:lang w:val="en-US"/>
        </w:rPr>
        <w:t xml:space="preserve">scheduling </w:t>
      </w:r>
      <w:r w:rsidR="00DC34A0" w:rsidRPr="004B16AE">
        <w:rPr>
          <w:i/>
          <w:iCs/>
          <w:lang w:val="en-US"/>
        </w:rPr>
        <w:t>studies</w:t>
      </w:r>
      <w:r w:rsidR="00670461" w:rsidRPr="004B16AE">
        <w:rPr>
          <w:i/>
          <w:iCs/>
          <w:lang w:val="en-US"/>
        </w:rPr>
        <w:t xml:space="preserve"> </w:t>
      </w:r>
      <w:r w:rsidR="00893846" w:rsidRPr="004B16AE">
        <w:rPr>
          <w:i/>
          <w:iCs/>
          <w:lang w:val="en-US"/>
        </w:rPr>
        <w:t xml:space="preserve">to </w:t>
      </w:r>
      <w:r w:rsidR="00670461" w:rsidRPr="004B16AE">
        <w:rPr>
          <w:i/>
          <w:iCs/>
          <w:lang w:val="en-US"/>
        </w:rPr>
        <w:t xml:space="preserve">consider the </w:t>
      </w:r>
      <w:proofErr w:type="spellStart"/>
      <w:r w:rsidR="00670461" w:rsidRPr="004B16AE">
        <w:rPr>
          <w:i/>
          <w:iCs/>
          <w:lang w:val="en-US"/>
        </w:rPr>
        <w:t>followíng</w:t>
      </w:r>
      <w:proofErr w:type="spellEnd"/>
      <w:r w:rsidR="00DC34A0" w:rsidRPr="004B16AE">
        <w:rPr>
          <w:i/>
          <w:iCs/>
          <w:lang w:val="en-US"/>
        </w:rPr>
        <w:t>:</w:t>
      </w:r>
    </w:p>
    <w:p w14:paraId="268FC0F0" w14:textId="432E6DF5" w:rsidR="00DC34A0" w:rsidRPr="004B16AE" w:rsidRDefault="00DC34A0" w:rsidP="00881DFB">
      <w:pPr>
        <w:pStyle w:val="ListParagraph"/>
        <w:numPr>
          <w:ilvl w:val="0"/>
          <w:numId w:val="13"/>
        </w:numPr>
        <w:rPr>
          <w:i/>
          <w:iCs/>
          <w:sz w:val="20"/>
          <w:szCs w:val="20"/>
          <w:lang w:val="en-US"/>
        </w:rPr>
      </w:pPr>
      <w:r w:rsidRPr="004B16AE">
        <w:rPr>
          <w:i/>
          <w:iCs/>
          <w:sz w:val="20"/>
          <w:szCs w:val="20"/>
          <w:lang w:val="en-US"/>
        </w:rPr>
        <w:t>Study a harmonized time domain resource allocation framework supporting PUSCH/PDSCH resource allocations of more than 14 OFDM symbols in addition to the NR (slot-based) PUSCH/PDSCH (repetitions)</w:t>
      </w:r>
    </w:p>
    <w:p w14:paraId="62DB4A8D" w14:textId="20CC6CED" w:rsidR="00DC34A0" w:rsidRPr="004B16AE" w:rsidRDefault="004D447A" w:rsidP="00881DFB">
      <w:pPr>
        <w:pStyle w:val="ListParagraph"/>
        <w:numPr>
          <w:ilvl w:val="0"/>
          <w:numId w:val="13"/>
        </w:numPr>
        <w:rPr>
          <w:i/>
          <w:iCs/>
          <w:sz w:val="20"/>
          <w:szCs w:val="20"/>
          <w:lang w:val="en-US"/>
        </w:rPr>
      </w:pPr>
      <w:r w:rsidRPr="004B16AE">
        <w:rPr>
          <w:i/>
          <w:iCs/>
          <w:sz w:val="20"/>
          <w:szCs w:val="20"/>
          <w:lang w:val="en-US"/>
        </w:rPr>
        <w:t xml:space="preserve">Retain the support of Type 0 </w:t>
      </w:r>
      <w:r w:rsidR="007B45E3" w:rsidRPr="004B16AE">
        <w:rPr>
          <w:i/>
          <w:iCs/>
          <w:sz w:val="20"/>
          <w:szCs w:val="20"/>
          <w:lang w:val="en-US"/>
        </w:rPr>
        <w:t xml:space="preserve">and Type 1 </w:t>
      </w:r>
      <w:r w:rsidRPr="004B16AE">
        <w:rPr>
          <w:i/>
          <w:iCs/>
          <w:sz w:val="20"/>
          <w:szCs w:val="20"/>
          <w:lang w:val="en-US"/>
        </w:rPr>
        <w:t>FDRA for PDSCH</w:t>
      </w:r>
      <w:r w:rsidR="007F4014" w:rsidRPr="004B16AE">
        <w:rPr>
          <w:i/>
          <w:iCs/>
          <w:sz w:val="20"/>
          <w:szCs w:val="20"/>
          <w:lang w:val="en-US"/>
        </w:rPr>
        <w:t>,</w:t>
      </w:r>
      <w:r w:rsidRPr="004B16AE">
        <w:rPr>
          <w:i/>
          <w:iCs/>
          <w:sz w:val="20"/>
          <w:szCs w:val="20"/>
          <w:lang w:val="en-US"/>
        </w:rPr>
        <w:t xml:space="preserve"> and Type 1 FDRA </w:t>
      </w:r>
      <w:r w:rsidR="00E55D5B" w:rsidRPr="004B16AE">
        <w:rPr>
          <w:i/>
          <w:iCs/>
          <w:sz w:val="20"/>
          <w:szCs w:val="20"/>
          <w:lang w:val="en-US"/>
        </w:rPr>
        <w:t xml:space="preserve">for PUSCH. </w:t>
      </w:r>
      <w:r w:rsidR="009B4027" w:rsidRPr="004B16AE">
        <w:rPr>
          <w:i/>
          <w:iCs/>
          <w:sz w:val="20"/>
          <w:szCs w:val="20"/>
          <w:lang w:val="en-US"/>
        </w:rPr>
        <w:t>C</w:t>
      </w:r>
      <w:r w:rsidR="00D738C4" w:rsidRPr="004B16AE">
        <w:rPr>
          <w:i/>
          <w:iCs/>
          <w:sz w:val="20"/>
          <w:szCs w:val="20"/>
          <w:lang w:val="en-US"/>
        </w:rPr>
        <w:t>onsider</w:t>
      </w:r>
      <w:r w:rsidR="00373E29" w:rsidRPr="004B16AE">
        <w:rPr>
          <w:i/>
          <w:iCs/>
          <w:sz w:val="20"/>
          <w:szCs w:val="20"/>
          <w:lang w:val="en-US"/>
        </w:rPr>
        <w:t xml:space="preserve"> dropping Type 0 and Type 2 FDRA support for PUSCH </w:t>
      </w:r>
      <w:r w:rsidR="0064172B" w:rsidRPr="004B16AE">
        <w:rPr>
          <w:i/>
          <w:iCs/>
          <w:sz w:val="20"/>
          <w:szCs w:val="20"/>
          <w:lang w:val="en-US"/>
        </w:rPr>
        <w:t xml:space="preserve">for </w:t>
      </w:r>
      <w:r w:rsidR="0067753C" w:rsidRPr="004B16AE">
        <w:rPr>
          <w:i/>
          <w:iCs/>
          <w:sz w:val="20"/>
          <w:szCs w:val="20"/>
          <w:lang w:val="en-US"/>
        </w:rPr>
        <w:t xml:space="preserve">6GR </w:t>
      </w:r>
      <w:r w:rsidR="0064172B" w:rsidRPr="004B16AE">
        <w:rPr>
          <w:i/>
          <w:iCs/>
          <w:sz w:val="20"/>
          <w:szCs w:val="20"/>
          <w:lang w:val="en-US"/>
        </w:rPr>
        <w:t>system simplification</w:t>
      </w:r>
      <w:r w:rsidR="0038774E" w:rsidRPr="004B16AE">
        <w:rPr>
          <w:i/>
          <w:iCs/>
          <w:sz w:val="20"/>
          <w:szCs w:val="20"/>
          <w:lang w:val="en-US"/>
        </w:rPr>
        <w:t xml:space="preserve">. </w:t>
      </w:r>
      <w:r w:rsidR="00373E29" w:rsidRPr="004B16AE">
        <w:rPr>
          <w:i/>
          <w:iCs/>
          <w:sz w:val="20"/>
          <w:szCs w:val="20"/>
          <w:lang w:val="en-US"/>
        </w:rPr>
        <w:t xml:space="preserve"> </w:t>
      </w:r>
    </w:p>
    <w:p w14:paraId="1EFF5BE6" w14:textId="4ACC71C8" w:rsidR="004D20DF" w:rsidRPr="004B16AE" w:rsidRDefault="0064172B" w:rsidP="00B577E2">
      <w:pPr>
        <w:pStyle w:val="ListParagraph"/>
        <w:numPr>
          <w:ilvl w:val="0"/>
          <w:numId w:val="13"/>
        </w:numPr>
        <w:spacing w:after="180"/>
        <w:ind w:left="714" w:hanging="357"/>
        <w:rPr>
          <w:i/>
          <w:iCs/>
          <w:sz w:val="20"/>
          <w:szCs w:val="20"/>
          <w:lang w:val="en-US"/>
        </w:rPr>
      </w:pPr>
      <w:r w:rsidRPr="004B16AE">
        <w:rPr>
          <w:i/>
          <w:iCs/>
          <w:sz w:val="20"/>
          <w:szCs w:val="20"/>
          <w:lang w:val="en-US"/>
        </w:rPr>
        <w:t xml:space="preserve">Retain the NR mechanisms and basic </w:t>
      </w:r>
      <w:r w:rsidR="001B71E8" w:rsidRPr="004B16AE">
        <w:rPr>
          <w:i/>
          <w:iCs/>
          <w:sz w:val="20"/>
          <w:szCs w:val="20"/>
          <w:lang w:val="en-US"/>
        </w:rPr>
        <w:t xml:space="preserve">principles for MCS </w:t>
      </w:r>
      <w:proofErr w:type="gramStart"/>
      <w:r w:rsidR="001B71E8" w:rsidRPr="004B16AE">
        <w:rPr>
          <w:i/>
          <w:iCs/>
          <w:sz w:val="20"/>
          <w:szCs w:val="20"/>
          <w:lang w:val="en-US"/>
        </w:rPr>
        <w:t>signaling,</w:t>
      </w:r>
      <w:proofErr w:type="gramEnd"/>
      <w:r w:rsidR="001B71E8" w:rsidRPr="004B16AE">
        <w:rPr>
          <w:i/>
          <w:iCs/>
          <w:sz w:val="20"/>
          <w:szCs w:val="20"/>
          <w:lang w:val="en-US"/>
        </w:rPr>
        <w:t xml:space="preserve"> modulation and TBS determination. </w:t>
      </w:r>
    </w:p>
    <w:p w14:paraId="569CCA88" w14:textId="32D97B0B" w:rsidR="00784A42" w:rsidRDefault="00761C09" w:rsidP="00881DFB">
      <w:pPr>
        <w:rPr>
          <w:lang w:val="en-US"/>
        </w:rPr>
      </w:pPr>
      <w:r>
        <w:rPr>
          <w:lang w:val="en-US"/>
        </w:rPr>
        <w:t>The dynamically scheduled</w:t>
      </w:r>
      <w:r w:rsidR="00400374">
        <w:rPr>
          <w:lang w:val="en-US"/>
        </w:rPr>
        <w:t xml:space="preserve"> </w:t>
      </w:r>
      <w:r w:rsidR="00400374" w:rsidRPr="00A22D21">
        <w:rPr>
          <w:lang w:val="en-US"/>
        </w:rPr>
        <w:t>asynchronous</w:t>
      </w:r>
      <w:r>
        <w:rPr>
          <w:lang w:val="en-US"/>
        </w:rPr>
        <w:t>, adaptive HARQ re-transmission operations for PUSCH and PDSCH in NR proved to be useful</w:t>
      </w:r>
      <w:r w:rsidR="007946A1">
        <w:rPr>
          <w:lang w:val="en-US"/>
        </w:rPr>
        <w:t xml:space="preserve"> also in the field and therefore should be also supported for 6GR. </w:t>
      </w:r>
      <w:r w:rsidR="00352E0D">
        <w:rPr>
          <w:lang w:val="en-US"/>
        </w:rPr>
        <w:t xml:space="preserve">Further considerations </w:t>
      </w:r>
      <w:r w:rsidR="00FF76D9">
        <w:rPr>
          <w:lang w:val="en-US"/>
        </w:rPr>
        <w:t xml:space="preserve">on PDSCH HARQ feedback and </w:t>
      </w:r>
      <w:r w:rsidR="00EA1804">
        <w:rPr>
          <w:lang w:val="en-US"/>
        </w:rPr>
        <w:t xml:space="preserve">missed DL assignments </w:t>
      </w:r>
      <w:r w:rsidR="00352E0D">
        <w:rPr>
          <w:lang w:val="en-US"/>
        </w:rPr>
        <w:t xml:space="preserve">are part of the </w:t>
      </w:r>
      <w:r w:rsidR="00FC446B">
        <w:rPr>
          <w:lang w:val="en-US"/>
        </w:rPr>
        <w:t xml:space="preserve">physical layer control discussions in the previous subsection </w:t>
      </w:r>
      <w:r w:rsidR="00C22176">
        <w:rPr>
          <w:lang w:val="en-US"/>
        </w:rPr>
        <w:fldChar w:fldCharType="begin"/>
      </w:r>
      <w:r w:rsidR="00C22176">
        <w:rPr>
          <w:lang w:val="en-US"/>
        </w:rPr>
        <w:instrText xml:space="preserve"> REF _Ref203572114 \r \h </w:instrText>
      </w:r>
      <w:r w:rsidR="00C22176">
        <w:rPr>
          <w:lang w:val="en-US"/>
        </w:rPr>
      </w:r>
      <w:r w:rsidR="00C22176">
        <w:rPr>
          <w:lang w:val="en-US"/>
        </w:rPr>
        <w:fldChar w:fldCharType="separate"/>
      </w:r>
      <w:r w:rsidR="00C22176">
        <w:rPr>
          <w:lang w:val="en-US"/>
        </w:rPr>
        <w:t>3.8</w:t>
      </w:r>
      <w:r w:rsidR="00C22176">
        <w:rPr>
          <w:lang w:val="en-US"/>
        </w:rPr>
        <w:fldChar w:fldCharType="end"/>
      </w:r>
      <w:r w:rsidR="00FC446B">
        <w:rPr>
          <w:lang w:val="en-US"/>
        </w:rPr>
        <w:t xml:space="preserve">. </w:t>
      </w:r>
    </w:p>
    <w:p w14:paraId="51D123DA" w14:textId="28956AB2" w:rsidR="00A01032" w:rsidRPr="004B16AE" w:rsidRDefault="00DF6EDB" w:rsidP="00881DFB">
      <w:pPr>
        <w:rPr>
          <w:b/>
          <w:i/>
          <w:lang w:val="en-US"/>
        </w:rPr>
      </w:pPr>
      <w:r w:rsidRPr="004B16AE">
        <w:rPr>
          <w:b/>
          <w:bCs/>
          <w:i/>
          <w:lang w:val="en-US"/>
        </w:rPr>
        <w:t>Proposal</w:t>
      </w:r>
      <w:r w:rsidR="004B16AE" w:rsidRPr="004B16AE">
        <w:rPr>
          <w:b/>
          <w:bCs/>
          <w:i/>
          <w:lang w:val="en-US"/>
        </w:rPr>
        <w:t xml:space="preserve"> 50</w:t>
      </w:r>
      <w:r w:rsidRPr="004B16AE">
        <w:rPr>
          <w:b/>
          <w:bCs/>
          <w:i/>
          <w:lang w:val="en-US"/>
        </w:rPr>
        <w:t xml:space="preserve">: </w:t>
      </w:r>
      <w:r w:rsidRPr="004B16AE">
        <w:rPr>
          <w:i/>
          <w:lang w:val="en-US"/>
        </w:rPr>
        <w:t>6GR</w:t>
      </w:r>
      <w:r w:rsidR="002E53B1" w:rsidRPr="004B16AE">
        <w:rPr>
          <w:i/>
          <w:lang w:val="en-US"/>
        </w:rPr>
        <w:t xml:space="preserve"> to retain the support of dynamically scheduled asynchronous, adaptive UL-SCH/DL-SCH </w:t>
      </w:r>
      <w:r w:rsidR="00A22D21" w:rsidRPr="004B16AE">
        <w:rPr>
          <w:i/>
          <w:lang w:val="en-US"/>
        </w:rPr>
        <w:t xml:space="preserve">HARQ </w:t>
      </w:r>
      <w:r w:rsidR="002E53B1" w:rsidRPr="004B16AE">
        <w:rPr>
          <w:i/>
          <w:lang w:val="en-US"/>
        </w:rPr>
        <w:t>re-transmissions</w:t>
      </w:r>
      <w:r w:rsidR="00A22D21" w:rsidRPr="004B16AE">
        <w:rPr>
          <w:i/>
          <w:lang w:val="en-US"/>
        </w:rPr>
        <w:t>.</w:t>
      </w:r>
    </w:p>
    <w:p w14:paraId="4D2BAD39" w14:textId="77777777" w:rsidR="000E1BA9" w:rsidRPr="000E1BA9" w:rsidRDefault="000E1BA9" w:rsidP="00881DFB">
      <w:pPr>
        <w:rPr>
          <w:lang w:val="en-US"/>
        </w:rPr>
      </w:pPr>
    </w:p>
    <w:p w14:paraId="1EBD0888" w14:textId="0E51BF00" w:rsidR="00BA705E" w:rsidRPr="00C53508" w:rsidRDefault="00BA705E" w:rsidP="00BA705E">
      <w:pPr>
        <w:pStyle w:val="Heading2"/>
        <w:rPr>
          <w:lang w:val="en-US"/>
        </w:rPr>
      </w:pPr>
      <w:bookmarkStart w:id="32" w:name="_Toc206170562"/>
      <w:r>
        <w:rPr>
          <w:lang w:val="en-US"/>
        </w:rPr>
        <w:t>Flexible TDD operation</w:t>
      </w:r>
      <w:bookmarkEnd w:id="32"/>
    </w:p>
    <w:p w14:paraId="3340C822" w14:textId="0AA1A25A" w:rsidR="005A7754" w:rsidRPr="00743B41" w:rsidRDefault="006F6890" w:rsidP="005A7754">
      <w:r w:rsidRPr="00743B41">
        <w:t xml:space="preserve">Flexible TDD is a practical enhancement to TDD systems </w:t>
      </w:r>
      <w:r>
        <w:t>offering</w:t>
      </w:r>
      <w:r w:rsidRPr="00743B41">
        <w:t xml:space="preserve"> considerable throughput </w:t>
      </w:r>
      <w:r>
        <w:t>gain</w:t>
      </w:r>
      <w:r w:rsidRPr="00743B41">
        <w:t xml:space="preserve"> on top of semi-static TDD, particularly in</w:t>
      </w:r>
      <w:r>
        <w:t xml:space="preserve"> various</w:t>
      </w:r>
      <w:r w:rsidRPr="00743B41">
        <w:t xml:space="preserve"> small cell deployments.</w:t>
      </w:r>
      <w:r>
        <w:t xml:space="preserve"> </w:t>
      </w:r>
      <w:r w:rsidR="003B6542">
        <w:rPr>
          <w:lang w:val="en-US"/>
        </w:rPr>
        <w:t>It</w:t>
      </w:r>
      <w:r w:rsidR="00590EFD">
        <w:rPr>
          <w:lang w:val="en-US"/>
        </w:rPr>
        <w:t xml:space="preserve"> was first introduced in LTE in Rel-12 </w:t>
      </w:r>
      <w:r w:rsidR="00E6305C">
        <w:rPr>
          <w:lang w:val="en-US"/>
        </w:rPr>
        <w:t xml:space="preserve">and </w:t>
      </w:r>
      <w:r w:rsidR="007B200D">
        <w:rPr>
          <w:lang w:val="en-US"/>
        </w:rPr>
        <w:t xml:space="preserve">included in </w:t>
      </w:r>
      <w:r w:rsidR="00E6305C">
        <w:rPr>
          <w:lang w:val="en-US"/>
        </w:rPr>
        <w:t>NR</w:t>
      </w:r>
      <w:r w:rsidR="006C6F04">
        <w:rPr>
          <w:lang w:val="en-US"/>
        </w:rPr>
        <w:t xml:space="preserve"> from the </w:t>
      </w:r>
      <w:r w:rsidR="001D1066">
        <w:rPr>
          <w:lang w:val="en-US"/>
        </w:rPr>
        <w:t>start.</w:t>
      </w:r>
      <w:r w:rsidR="00DE5CDD">
        <w:rPr>
          <w:lang w:val="en-US"/>
        </w:rPr>
        <w:t xml:space="preserve"> </w:t>
      </w:r>
      <w:r w:rsidR="00796958">
        <w:rPr>
          <w:lang w:val="en-US"/>
        </w:rPr>
        <w:t xml:space="preserve">We see </w:t>
      </w:r>
      <w:r w:rsidR="00E70FB0">
        <w:rPr>
          <w:lang w:val="en-US"/>
        </w:rPr>
        <w:t xml:space="preserve">it as a reasonable feature </w:t>
      </w:r>
      <w:r w:rsidR="007164DC">
        <w:rPr>
          <w:lang w:val="en-US"/>
        </w:rPr>
        <w:t xml:space="preserve">also for </w:t>
      </w:r>
      <w:r w:rsidR="002B4DC5">
        <w:rPr>
          <w:lang w:val="en-US"/>
        </w:rPr>
        <w:t>6G</w:t>
      </w:r>
      <w:r w:rsidR="00137179">
        <w:rPr>
          <w:lang w:val="en-US"/>
        </w:rPr>
        <w:t xml:space="preserve">. </w:t>
      </w:r>
    </w:p>
    <w:p w14:paraId="14207E4B" w14:textId="1015C6F1" w:rsidR="00BA2C48" w:rsidRPr="00743B41" w:rsidRDefault="00DE5CDD" w:rsidP="00BA2C48">
      <w:r>
        <w:rPr>
          <w:lang w:val="en-US"/>
        </w:rPr>
        <w:t xml:space="preserve">While the TDD adaptation framework </w:t>
      </w:r>
      <w:r w:rsidR="00062B88">
        <w:rPr>
          <w:lang w:val="en-US"/>
        </w:rPr>
        <w:t>for NR has been made very flexible</w:t>
      </w:r>
      <w:r w:rsidR="00B0025C">
        <w:rPr>
          <w:lang w:val="en-US"/>
        </w:rPr>
        <w:t xml:space="preserve"> through the support of UL/DL/flexible symbols and slots defined by cell-specific and UE</w:t>
      </w:r>
      <w:r w:rsidR="00AE3019">
        <w:rPr>
          <w:lang w:val="en-US"/>
        </w:rPr>
        <w:t>-</w:t>
      </w:r>
      <w:r w:rsidR="00B0025C">
        <w:rPr>
          <w:lang w:val="en-US"/>
        </w:rPr>
        <w:t>specific configuration</w:t>
      </w:r>
      <w:r w:rsidR="00BA6199">
        <w:rPr>
          <w:lang w:val="en-US"/>
        </w:rPr>
        <w:t>s</w:t>
      </w:r>
      <w:r w:rsidR="00B0025C">
        <w:rPr>
          <w:lang w:val="en-US"/>
        </w:rPr>
        <w:t xml:space="preserve"> as well as dynamic adaptation based on SFI and UL/DL scheduling</w:t>
      </w:r>
      <w:r w:rsidR="005925B6">
        <w:rPr>
          <w:lang w:val="en-US"/>
        </w:rPr>
        <w:t xml:space="preserve">, only parts of the specified functionalities are </w:t>
      </w:r>
      <w:r w:rsidR="003E089F">
        <w:rPr>
          <w:lang w:val="en-US"/>
        </w:rPr>
        <w:t xml:space="preserve">implemented </w:t>
      </w:r>
      <w:r w:rsidR="00F15D58">
        <w:rPr>
          <w:lang w:val="en-US"/>
        </w:rPr>
        <w:t xml:space="preserve">in the field </w:t>
      </w:r>
      <w:r w:rsidR="003E089F">
        <w:rPr>
          <w:lang w:val="en-US"/>
        </w:rPr>
        <w:t>due to rather high complexity</w:t>
      </w:r>
      <w:r w:rsidR="003139AA">
        <w:rPr>
          <w:lang w:val="en-US"/>
        </w:rPr>
        <w:t xml:space="preserve"> and </w:t>
      </w:r>
      <w:r w:rsidR="005E20C1">
        <w:rPr>
          <w:lang w:val="en-US"/>
        </w:rPr>
        <w:t xml:space="preserve">the </w:t>
      </w:r>
      <w:r w:rsidR="00533F34">
        <w:rPr>
          <w:lang w:val="en-US"/>
        </w:rPr>
        <w:t>specification of cross-link interference</w:t>
      </w:r>
      <w:r w:rsidR="008676AD">
        <w:rPr>
          <w:lang w:val="en-US"/>
        </w:rPr>
        <w:t xml:space="preserve"> (CLI) </w:t>
      </w:r>
      <w:r w:rsidR="00A9361C">
        <w:rPr>
          <w:lang w:val="en-US"/>
        </w:rPr>
        <w:t>handling mechanisms in later releases</w:t>
      </w:r>
      <w:r w:rsidR="00395E30">
        <w:rPr>
          <w:lang w:val="en-US"/>
        </w:rPr>
        <w:t xml:space="preserve"> only</w:t>
      </w:r>
      <w:r w:rsidR="003E089F">
        <w:rPr>
          <w:lang w:val="en-US"/>
        </w:rPr>
        <w:t>. Clearly, there will</w:t>
      </w:r>
      <w:r w:rsidR="003E089F" w:rsidDel="00395E30">
        <w:rPr>
          <w:lang w:val="en-US"/>
        </w:rPr>
        <w:t xml:space="preserve"> </w:t>
      </w:r>
      <w:r w:rsidR="003E089F">
        <w:rPr>
          <w:lang w:val="en-US"/>
        </w:rPr>
        <w:t xml:space="preserve">be a need for </w:t>
      </w:r>
      <w:r w:rsidR="002845C9">
        <w:rPr>
          <w:lang w:val="en-US"/>
        </w:rPr>
        <w:t>flexible</w:t>
      </w:r>
      <w:r w:rsidR="003E089F">
        <w:rPr>
          <w:lang w:val="en-US"/>
        </w:rPr>
        <w:t xml:space="preserve"> TDD adaptation </w:t>
      </w:r>
      <w:r w:rsidR="0006507E">
        <w:rPr>
          <w:lang w:val="en-US"/>
        </w:rPr>
        <w:t>for 6G</w:t>
      </w:r>
      <w:r w:rsidR="003E089F">
        <w:rPr>
          <w:lang w:val="en-US"/>
        </w:rPr>
        <w:t>R</w:t>
      </w:r>
      <w:r w:rsidR="00AC5F65">
        <w:rPr>
          <w:lang w:val="en-US"/>
        </w:rPr>
        <w:t xml:space="preserve"> as well</w:t>
      </w:r>
      <w:r w:rsidR="002F2BA9">
        <w:rPr>
          <w:lang w:val="en-US"/>
        </w:rPr>
        <w:t>,</w:t>
      </w:r>
      <w:r w:rsidR="003E089F">
        <w:rPr>
          <w:lang w:val="en-US"/>
        </w:rPr>
        <w:t xml:space="preserve"> but </w:t>
      </w:r>
      <w:r w:rsidR="009C65F5" w:rsidRPr="45B6EEE6">
        <w:t xml:space="preserve">the existing 5G framework </w:t>
      </w:r>
      <w:r w:rsidR="00574B45">
        <w:t>may</w:t>
      </w:r>
      <w:r w:rsidR="009C65F5" w:rsidRPr="45B6EEE6">
        <w:t xml:space="preserve"> not</w:t>
      </w:r>
      <w:r w:rsidR="009325E0">
        <w:t xml:space="preserve"> be</w:t>
      </w:r>
      <w:r w:rsidR="009C65F5" w:rsidRPr="45B6EEE6">
        <w:t xml:space="preserve"> the best starting point</w:t>
      </w:r>
      <w:r w:rsidR="002C17AB">
        <w:t>,</w:t>
      </w:r>
      <w:r w:rsidR="00901409">
        <w:t xml:space="preserve"> </w:t>
      </w:r>
      <w:r w:rsidR="001C0FA4">
        <w:t xml:space="preserve">and </w:t>
      </w:r>
      <w:r w:rsidR="00901409">
        <w:t xml:space="preserve">one should </w:t>
      </w:r>
      <w:r w:rsidR="00901409">
        <w:lastRenderedPageBreak/>
        <w:t>consider rather to utilize</w:t>
      </w:r>
      <w:r w:rsidR="00D854B1">
        <w:t xml:space="preserve"> </w:t>
      </w:r>
      <w:r w:rsidR="00D84B80">
        <w:t xml:space="preserve">the LTE / </w:t>
      </w:r>
      <w:r w:rsidR="0066166F">
        <w:t>pattern-based</w:t>
      </w:r>
      <w:r w:rsidR="007F2C96">
        <w:t xml:space="preserve"> </w:t>
      </w:r>
      <w:r w:rsidR="00D84B80">
        <w:t xml:space="preserve">approach </w:t>
      </w:r>
      <w:r w:rsidR="002845C9" w:rsidRPr="002845C9">
        <w:t>–</w:t>
      </w:r>
      <w:r w:rsidR="002845C9">
        <w:t xml:space="preserve"> </w:t>
      </w:r>
      <w:r w:rsidR="002845C9" w:rsidRPr="000B65A9">
        <w:t>Dynamic TDD pattern</w:t>
      </w:r>
      <w:r w:rsidR="002845C9">
        <w:t xml:space="preserve"> </w:t>
      </w:r>
      <w:r w:rsidR="002845C9" w:rsidRPr="002845C9">
        <w:t>–</w:t>
      </w:r>
      <w:r w:rsidR="00D84B80">
        <w:t xml:space="preserve"> </w:t>
      </w:r>
      <w:r w:rsidR="00901409">
        <w:t xml:space="preserve">as </w:t>
      </w:r>
      <w:r w:rsidR="00D84B80">
        <w:t>starting point</w:t>
      </w:r>
      <w:r w:rsidR="00C07D17">
        <w:t xml:space="preserve">. </w:t>
      </w:r>
      <w:r w:rsidR="002845C9">
        <w:t xml:space="preserve">This approach </w:t>
      </w:r>
      <w:r w:rsidR="002845C9">
        <w:rPr>
          <w:lang w:val="en-US"/>
        </w:rPr>
        <w:t>could</w:t>
      </w:r>
      <w:r w:rsidR="002845C9">
        <w:t xml:space="preserve"> </w:t>
      </w:r>
      <w:r w:rsidR="009E7137">
        <w:t>support</w:t>
      </w:r>
      <w:r w:rsidR="002728E5">
        <w:t xml:space="preserve"> the</w:t>
      </w:r>
      <w:r w:rsidR="00C74041">
        <w:t xml:space="preserve"> network energy saving (NES) and</w:t>
      </w:r>
      <w:r w:rsidR="002845C9" w:rsidRPr="00743B41">
        <w:t xml:space="preserve"> extend </w:t>
      </w:r>
      <w:r w:rsidR="002845C9">
        <w:t>TDD</w:t>
      </w:r>
      <w:r w:rsidR="002845C9" w:rsidRPr="00743B41">
        <w:t xml:space="preserve"> beyond traditional scenarios like Non-Terrestrial Networks (NTN)</w:t>
      </w:r>
      <w:r w:rsidR="00182B9E">
        <w:t>.</w:t>
      </w:r>
      <w:r w:rsidR="002845C9">
        <w:t xml:space="preserve"> </w:t>
      </w:r>
    </w:p>
    <w:p w14:paraId="33E1F5D7" w14:textId="277D018F" w:rsidR="00BD6171" w:rsidRDefault="002845C9" w:rsidP="00BD6171">
      <w:r>
        <w:t xml:space="preserve">Besides, </w:t>
      </w:r>
      <w:r w:rsidR="00425323" w:rsidRPr="004F307D">
        <w:t>the</w:t>
      </w:r>
      <w:r w:rsidR="00BD6171" w:rsidRPr="004F307D">
        <w:t xml:space="preserve"> flexible resource type</w:t>
      </w:r>
      <w:r w:rsidR="00BD6171">
        <w:t>,</w:t>
      </w:r>
      <w:r w:rsidR="00BD6171" w:rsidRPr="004F307D">
        <w:t xml:space="preserve"> while not mandatory, is a key enabler for Flexible TDD</w:t>
      </w:r>
      <w:r w:rsidR="00BD6171">
        <w:t xml:space="preserve">. It offers </w:t>
      </w:r>
      <w:r w:rsidR="00BD6171" w:rsidRPr="004F307D">
        <w:t xml:space="preserve">forward compatibility that is essential </w:t>
      </w:r>
      <w:r w:rsidR="00BD6171">
        <w:t xml:space="preserve">also </w:t>
      </w:r>
      <w:r w:rsidR="00BD6171" w:rsidRPr="004F307D">
        <w:t>for</w:t>
      </w:r>
      <w:r w:rsidR="00BD6171">
        <w:t xml:space="preserve"> </w:t>
      </w:r>
      <w:r w:rsidR="00BD6171" w:rsidRPr="004F307D">
        <w:t xml:space="preserve">emerging duplexing scenarios. </w:t>
      </w:r>
      <w:r w:rsidR="00B34702">
        <w:t xml:space="preserve">It </w:t>
      </w:r>
      <w:r w:rsidR="00AB4BB8">
        <w:t xml:space="preserve">can enable flexible duplexing </w:t>
      </w:r>
      <w:r w:rsidR="00016B31" w:rsidRPr="00016B31">
        <w:t xml:space="preserve">also </w:t>
      </w:r>
      <w:r w:rsidR="006D7ABE">
        <w:t>without dynamic SFI</w:t>
      </w:r>
      <w:r w:rsidR="00E61BB1">
        <w:t xml:space="preserve"> and </w:t>
      </w:r>
      <w:r w:rsidR="007816CF">
        <w:t>provide</w:t>
      </w:r>
      <w:r w:rsidR="00BD6171" w:rsidRPr="004F307D">
        <w:t xml:space="preserve"> </w:t>
      </w:r>
      <w:r w:rsidR="003C0584">
        <w:t xml:space="preserve">reliable fallback </w:t>
      </w:r>
      <w:r w:rsidR="00411E69" w:rsidRPr="00016B31">
        <w:t>behaviour</w:t>
      </w:r>
      <w:r w:rsidR="00016B31" w:rsidRPr="00016B31">
        <w:t xml:space="preserve"> for cases</w:t>
      </w:r>
      <w:r w:rsidR="003C0584">
        <w:t xml:space="preserve"> </w:t>
      </w:r>
      <w:r w:rsidR="00D15E1C">
        <w:t xml:space="preserve">when dynamic SFI </w:t>
      </w:r>
      <w:r w:rsidR="00D73BB2">
        <w:t>is configured but unavailable.</w:t>
      </w:r>
      <w:r w:rsidR="00BD6171" w:rsidRPr="004F307D">
        <w:t xml:space="preserve"> </w:t>
      </w:r>
      <w:r w:rsidR="00115649">
        <w:t>Flexible resources</w:t>
      </w:r>
      <w:r w:rsidR="00982597">
        <w:t xml:space="preserve"> may be beneficial also in certain MRSS scenarios.</w:t>
      </w:r>
      <w:r w:rsidR="00BD6171" w:rsidRPr="004F307D" w:rsidDel="00016B31">
        <w:t xml:space="preserve"> </w:t>
      </w:r>
      <w:r w:rsidR="00BD6171" w:rsidRPr="004F307D">
        <w:t xml:space="preserve">However, current </w:t>
      </w:r>
      <w:r w:rsidR="00BD6171">
        <w:t xml:space="preserve">rules defined </w:t>
      </w:r>
      <w:r w:rsidR="00BD6171" w:rsidRPr="004F307D">
        <w:t xml:space="preserve">for flexible resources </w:t>
      </w:r>
      <w:r w:rsidR="00BD6171">
        <w:t>are</w:t>
      </w:r>
      <w:r w:rsidR="00BD6171" w:rsidRPr="004F307D">
        <w:t xml:space="preserve"> </w:t>
      </w:r>
      <w:r w:rsidR="00BD6171">
        <w:t xml:space="preserve">quite </w:t>
      </w:r>
      <w:r w:rsidR="00BD6171" w:rsidRPr="004F307D">
        <w:t xml:space="preserve">complex and </w:t>
      </w:r>
      <w:r w:rsidR="00BD6171">
        <w:t>c</w:t>
      </w:r>
      <w:r w:rsidR="00BD6171" w:rsidRPr="004F307D">
        <w:t xml:space="preserve">ould be re-evaluated for 6G. </w:t>
      </w:r>
      <w:r w:rsidR="00BD6171" w:rsidRPr="00F961FF">
        <w:t>Another consideration is whether link direction switching should be implemented using flexible resources or through the simpler guard period method, as employed in LTE.</w:t>
      </w:r>
    </w:p>
    <w:p w14:paraId="28F929BD" w14:textId="34B25902" w:rsidR="00C72247" w:rsidRPr="004B16AE" w:rsidRDefault="006679ED" w:rsidP="00396458">
      <w:pPr>
        <w:spacing w:after="0"/>
        <w:rPr>
          <w:i/>
          <w:iCs/>
          <w:lang w:val="en-US"/>
        </w:rPr>
      </w:pPr>
      <w:r w:rsidRPr="004B16AE">
        <w:rPr>
          <w:b/>
          <w:bCs/>
          <w:i/>
          <w:iCs/>
          <w:lang w:val="en-US"/>
        </w:rPr>
        <w:t>Proposal</w:t>
      </w:r>
      <w:r w:rsidR="004B16AE" w:rsidRPr="004B16AE">
        <w:rPr>
          <w:b/>
          <w:bCs/>
          <w:i/>
          <w:iCs/>
          <w:lang w:val="en-US"/>
        </w:rPr>
        <w:t xml:space="preserve"> 51</w:t>
      </w:r>
      <w:r w:rsidRPr="004B16AE">
        <w:rPr>
          <w:b/>
          <w:bCs/>
          <w:i/>
          <w:iCs/>
          <w:lang w:val="en-US"/>
        </w:rPr>
        <w:t>:</w:t>
      </w:r>
      <w:r w:rsidRPr="004B16AE">
        <w:rPr>
          <w:i/>
          <w:iCs/>
          <w:lang w:val="en-US"/>
        </w:rPr>
        <w:t xml:space="preserve"> </w:t>
      </w:r>
      <w:r w:rsidR="00950DD5" w:rsidRPr="004B16AE">
        <w:rPr>
          <w:i/>
          <w:iCs/>
          <w:lang w:val="en-US"/>
        </w:rPr>
        <w:t>6GR</w:t>
      </w:r>
      <w:r w:rsidR="003E089F" w:rsidRPr="004B16AE">
        <w:rPr>
          <w:i/>
          <w:iCs/>
          <w:lang w:val="en-US"/>
        </w:rPr>
        <w:t xml:space="preserve"> </w:t>
      </w:r>
      <w:r w:rsidR="00347DCB" w:rsidRPr="004B16AE">
        <w:rPr>
          <w:i/>
          <w:iCs/>
          <w:lang w:val="en-US"/>
        </w:rPr>
        <w:t xml:space="preserve">to </w:t>
      </w:r>
      <w:r w:rsidR="000B3BD7" w:rsidRPr="004B16AE">
        <w:rPr>
          <w:i/>
          <w:iCs/>
          <w:lang w:val="en-US"/>
        </w:rPr>
        <w:t xml:space="preserve">support </w:t>
      </w:r>
      <w:r w:rsidR="00752908" w:rsidRPr="004B16AE">
        <w:rPr>
          <w:i/>
          <w:iCs/>
          <w:lang w:val="en-US"/>
        </w:rPr>
        <w:t>flexible TDD operation</w:t>
      </w:r>
      <w:r w:rsidR="00C72247" w:rsidRPr="004B16AE">
        <w:rPr>
          <w:i/>
          <w:iCs/>
          <w:lang w:val="en-US"/>
        </w:rPr>
        <w:t xml:space="preserve"> </w:t>
      </w:r>
      <w:r w:rsidR="009332E8" w:rsidRPr="004B16AE">
        <w:rPr>
          <w:i/>
          <w:iCs/>
          <w:lang w:val="en-US"/>
        </w:rPr>
        <w:t xml:space="preserve">based on </w:t>
      </w:r>
      <w:r w:rsidR="00C72247" w:rsidRPr="004B16AE">
        <w:rPr>
          <w:i/>
          <w:iCs/>
          <w:lang w:val="en-US"/>
        </w:rPr>
        <w:t>UL, DL and flexible resources</w:t>
      </w:r>
      <w:r w:rsidR="00C81126" w:rsidRPr="004B16AE">
        <w:rPr>
          <w:i/>
          <w:iCs/>
          <w:lang w:val="en-US"/>
        </w:rPr>
        <w:t xml:space="preserve">. </w:t>
      </w:r>
      <w:r w:rsidR="00C72247" w:rsidRPr="004B16AE">
        <w:rPr>
          <w:i/>
          <w:iCs/>
          <w:lang w:val="en-US"/>
        </w:rPr>
        <w:t>T</w:t>
      </w:r>
      <w:r w:rsidR="00C81126" w:rsidRPr="004B16AE">
        <w:rPr>
          <w:i/>
          <w:iCs/>
          <w:lang w:val="en-US"/>
        </w:rPr>
        <w:t xml:space="preserve">he following </w:t>
      </w:r>
      <w:r w:rsidR="00C72247" w:rsidRPr="004B16AE">
        <w:rPr>
          <w:i/>
          <w:iCs/>
          <w:lang w:val="en-US"/>
        </w:rPr>
        <w:t xml:space="preserve">aspects </w:t>
      </w:r>
      <w:proofErr w:type="gramStart"/>
      <w:r w:rsidR="00C72247" w:rsidRPr="004B16AE">
        <w:rPr>
          <w:i/>
          <w:iCs/>
          <w:lang w:val="en-US"/>
        </w:rPr>
        <w:t>to</w:t>
      </w:r>
      <w:proofErr w:type="gramEnd"/>
      <w:r w:rsidR="00C72247" w:rsidRPr="004B16AE">
        <w:rPr>
          <w:i/>
          <w:iCs/>
          <w:lang w:val="en-US"/>
        </w:rPr>
        <w:t xml:space="preserve"> be </w:t>
      </w:r>
      <w:r w:rsidR="00406446" w:rsidRPr="004B16AE">
        <w:rPr>
          <w:i/>
          <w:iCs/>
          <w:lang w:val="en-US"/>
        </w:rPr>
        <w:t>considered</w:t>
      </w:r>
      <w:r w:rsidR="00C72247" w:rsidRPr="004B16AE">
        <w:rPr>
          <w:i/>
          <w:iCs/>
          <w:lang w:val="en-US"/>
        </w:rPr>
        <w:t>:</w:t>
      </w:r>
    </w:p>
    <w:p w14:paraId="1D7A757E" w14:textId="7B05BF9F" w:rsidR="00230E38" w:rsidRPr="004B16AE" w:rsidRDefault="00230E38" w:rsidP="00881DFB">
      <w:pPr>
        <w:pStyle w:val="ListParagraph"/>
        <w:numPr>
          <w:ilvl w:val="0"/>
          <w:numId w:val="13"/>
        </w:numPr>
        <w:rPr>
          <w:i/>
          <w:iCs/>
          <w:sz w:val="20"/>
          <w:szCs w:val="20"/>
          <w:lang w:val="en-US"/>
        </w:rPr>
      </w:pPr>
      <w:r w:rsidRPr="004B16AE">
        <w:rPr>
          <w:i/>
          <w:iCs/>
          <w:sz w:val="20"/>
          <w:szCs w:val="20"/>
          <w:lang w:val="en-US"/>
        </w:rPr>
        <w:t xml:space="preserve">Consider TDD operation based on </w:t>
      </w:r>
      <w:proofErr w:type="gramStart"/>
      <w:r w:rsidRPr="004B16AE">
        <w:rPr>
          <w:i/>
          <w:iCs/>
          <w:sz w:val="20"/>
          <w:szCs w:val="20"/>
          <w:lang w:val="en-US"/>
        </w:rPr>
        <w:t>set</w:t>
      </w:r>
      <w:proofErr w:type="gramEnd"/>
      <w:r w:rsidRPr="004B16AE">
        <w:rPr>
          <w:i/>
          <w:iCs/>
          <w:sz w:val="20"/>
          <w:szCs w:val="20"/>
          <w:lang w:val="en-US"/>
        </w:rPr>
        <w:t xml:space="preserve"> of TDD patterns instead of fully flexibly configurable slot format combinations</w:t>
      </w:r>
    </w:p>
    <w:p w14:paraId="5F432E9C" w14:textId="33A24636" w:rsidR="00750454" w:rsidRPr="004B16AE" w:rsidRDefault="00406446" w:rsidP="00881DFB">
      <w:pPr>
        <w:pStyle w:val="ListParagraph"/>
        <w:numPr>
          <w:ilvl w:val="0"/>
          <w:numId w:val="13"/>
        </w:numPr>
        <w:rPr>
          <w:i/>
          <w:iCs/>
          <w:sz w:val="20"/>
          <w:szCs w:val="20"/>
          <w:lang w:val="en-US"/>
        </w:rPr>
      </w:pPr>
      <w:r w:rsidRPr="004B16AE">
        <w:rPr>
          <w:i/>
          <w:iCs/>
          <w:sz w:val="20"/>
          <w:szCs w:val="20"/>
          <w:lang w:val="en-US"/>
        </w:rPr>
        <w:t>S</w:t>
      </w:r>
      <w:r w:rsidR="00A97AA2" w:rsidRPr="004B16AE">
        <w:rPr>
          <w:i/>
          <w:iCs/>
          <w:sz w:val="20"/>
          <w:szCs w:val="20"/>
          <w:lang w:val="en-US"/>
        </w:rPr>
        <w:t xml:space="preserve">upport </w:t>
      </w:r>
      <w:r w:rsidRPr="004B16AE">
        <w:rPr>
          <w:i/>
          <w:iCs/>
          <w:sz w:val="20"/>
          <w:szCs w:val="20"/>
          <w:lang w:val="en-US"/>
        </w:rPr>
        <w:t xml:space="preserve">only </w:t>
      </w:r>
      <w:r w:rsidR="00A97AA2" w:rsidRPr="004B16AE">
        <w:rPr>
          <w:i/>
          <w:iCs/>
          <w:sz w:val="20"/>
          <w:szCs w:val="20"/>
          <w:lang w:val="en-US"/>
        </w:rPr>
        <w:t xml:space="preserve">cell-specific TDD configuration </w:t>
      </w:r>
      <w:r w:rsidR="00750454" w:rsidRPr="004B16AE">
        <w:rPr>
          <w:i/>
          <w:iCs/>
          <w:sz w:val="20"/>
          <w:szCs w:val="20"/>
          <w:lang w:val="en-US"/>
        </w:rPr>
        <w:t xml:space="preserve">based on the cell specific SCS </w:t>
      </w:r>
      <w:r w:rsidR="00974811" w:rsidRPr="004B16AE">
        <w:rPr>
          <w:i/>
          <w:iCs/>
          <w:sz w:val="20"/>
          <w:szCs w:val="20"/>
          <w:lang w:val="en-US"/>
        </w:rPr>
        <w:t>(</w:t>
      </w:r>
      <w:r w:rsidR="00DF4513" w:rsidRPr="004B16AE">
        <w:rPr>
          <w:i/>
          <w:iCs/>
          <w:sz w:val="20"/>
          <w:szCs w:val="20"/>
          <w:lang w:val="en-US"/>
        </w:rPr>
        <w:t xml:space="preserve">i.e. </w:t>
      </w:r>
      <w:r w:rsidRPr="004B16AE">
        <w:rPr>
          <w:i/>
          <w:iCs/>
          <w:sz w:val="20"/>
          <w:szCs w:val="20"/>
          <w:lang w:val="en-US"/>
        </w:rPr>
        <w:t xml:space="preserve">remove </w:t>
      </w:r>
      <w:r w:rsidR="00A2036E" w:rsidRPr="004B16AE">
        <w:rPr>
          <w:i/>
          <w:iCs/>
          <w:sz w:val="20"/>
          <w:szCs w:val="20"/>
          <w:lang w:val="en-US"/>
        </w:rPr>
        <w:t xml:space="preserve">the support of </w:t>
      </w:r>
      <w:r w:rsidRPr="004B16AE">
        <w:rPr>
          <w:i/>
          <w:iCs/>
          <w:sz w:val="20"/>
          <w:szCs w:val="20"/>
          <w:lang w:val="en-US"/>
        </w:rPr>
        <w:t>UE</w:t>
      </w:r>
      <w:r w:rsidR="00750454" w:rsidRPr="004B16AE">
        <w:rPr>
          <w:i/>
          <w:iCs/>
          <w:sz w:val="20"/>
          <w:szCs w:val="20"/>
          <w:lang w:val="en-US"/>
        </w:rPr>
        <w:t>-</w:t>
      </w:r>
      <w:r w:rsidRPr="004B16AE">
        <w:rPr>
          <w:i/>
          <w:iCs/>
          <w:sz w:val="20"/>
          <w:szCs w:val="20"/>
          <w:lang w:val="en-US"/>
        </w:rPr>
        <w:t xml:space="preserve">specific TDD </w:t>
      </w:r>
      <w:r w:rsidR="00750454" w:rsidRPr="004B16AE">
        <w:rPr>
          <w:i/>
          <w:iCs/>
          <w:sz w:val="20"/>
          <w:szCs w:val="20"/>
          <w:lang w:val="en-US"/>
        </w:rPr>
        <w:t>configuration</w:t>
      </w:r>
      <w:r w:rsidR="00DF4513" w:rsidRPr="004B16AE">
        <w:rPr>
          <w:i/>
          <w:iCs/>
          <w:sz w:val="20"/>
          <w:szCs w:val="20"/>
          <w:lang w:val="en-US"/>
        </w:rPr>
        <w:t xml:space="preserve"> / </w:t>
      </w:r>
      <w:r w:rsidRPr="004B16AE">
        <w:rPr>
          <w:i/>
          <w:iCs/>
          <w:sz w:val="20"/>
          <w:szCs w:val="20"/>
          <w:lang w:val="en-US"/>
        </w:rPr>
        <w:t>TDD-UL-DL-</w:t>
      </w:r>
      <w:proofErr w:type="spellStart"/>
      <w:r w:rsidRPr="004B16AE">
        <w:rPr>
          <w:i/>
          <w:iCs/>
          <w:sz w:val="20"/>
          <w:szCs w:val="20"/>
          <w:lang w:val="en-US"/>
        </w:rPr>
        <w:t>ConfigurationDedicated</w:t>
      </w:r>
      <w:proofErr w:type="spellEnd"/>
      <w:r w:rsidR="00750454" w:rsidRPr="004B16AE">
        <w:rPr>
          <w:i/>
          <w:iCs/>
          <w:sz w:val="20"/>
          <w:szCs w:val="20"/>
          <w:lang w:val="en-US"/>
        </w:rPr>
        <w:t>)</w:t>
      </w:r>
    </w:p>
    <w:p w14:paraId="06D1BEA7" w14:textId="18D076E6" w:rsidR="008C238D" w:rsidRPr="004B16AE" w:rsidRDefault="0067737F" w:rsidP="00881DFB">
      <w:pPr>
        <w:pStyle w:val="ListParagraph"/>
        <w:numPr>
          <w:ilvl w:val="0"/>
          <w:numId w:val="13"/>
        </w:numPr>
        <w:rPr>
          <w:i/>
          <w:iCs/>
          <w:sz w:val="20"/>
          <w:szCs w:val="20"/>
          <w:lang w:val="en-US"/>
        </w:rPr>
      </w:pPr>
      <w:r w:rsidRPr="004B16AE">
        <w:rPr>
          <w:i/>
          <w:iCs/>
          <w:sz w:val="20"/>
          <w:szCs w:val="20"/>
          <w:lang w:val="en-US"/>
        </w:rPr>
        <w:t>Support d</w:t>
      </w:r>
      <w:r w:rsidR="001E7A8E" w:rsidRPr="004B16AE">
        <w:rPr>
          <w:i/>
          <w:iCs/>
          <w:sz w:val="20"/>
          <w:szCs w:val="20"/>
          <w:lang w:val="en-US"/>
        </w:rPr>
        <w:t xml:space="preserve">ynamic </w:t>
      </w:r>
      <w:r w:rsidR="007D41C3" w:rsidRPr="004B16AE">
        <w:rPr>
          <w:i/>
          <w:iCs/>
          <w:sz w:val="20"/>
          <w:szCs w:val="20"/>
          <w:lang w:val="en-US"/>
        </w:rPr>
        <w:t xml:space="preserve">TDD signaling </w:t>
      </w:r>
      <w:r w:rsidR="005A7053" w:rsidRPr="004B16AE">
        <w:rPr>
          <w:i/>
          <w:iCs/>
          <w:sz w:val="20"/>
          <w:szCs w:val="20"/>
          <w:lang w:val="en-US"/>
        </w:rPr>
        <w:t>based on TDD</w:t>
      </w:r>
      <w:r w:rsidR="00E86C36" w:rsidRPr="004B16AE">
        <w:rPr>
          <w:i/>
          <w:iCs/>
          <w:sz w:val="20"/>
          <w:szCs w:val="20"/>
          <w:lang w:val="en-US"/>
        </w:rPr>
        <w:t xml:space="preserve"> patterns</w:t>
      </w:r>
    </w:p>
    <w:p w14:paraId="04985150" w14:textId="546EF3BA" w:rsidR="0067737F" w:rsidRPr="004B16AE" w:rsidRDefault="0067737F" w:rsidP="00396458">
      <w:pPr>
        <w:pStyle w:val="ListParagraph"/>
        <w:numPr>
          <w:ilvl w:val="0"/>
          <w:numId w:val="13"/>
        </w:numPr>
        <w:spacing w:after="180"/>
        <w:ind w:left="714" w:hanging="357"/>
        <w:rPr>
          <w:i/>
          <w:iCs/>
          <w:sz w:val="20"/>
          <w:szCs w:val="20"/>
          <w:lang w:val="en-US"/>
        </w:rPr>
      </w:pPr>
      <w:r w:rsidRPr="004B16AE">
        <w:rPr>
          <w:i/>
          <w:iCs/>
          <w:sz w:val="20"/>
          <w:szCs w:val="20"/>
          <w:lang w:val="en-US"/>
        </w:rPr>
        <w:t xml:space="preserve">Support Cross-link interference (CLI) handling mechanisms </w:t>
      </w:r>
      <w:r w:rsidR="00EB3D90" w:rsidRPr="004B16AE">
        <w:rPr>
          <w:i/>
          <w:iCs/>
          <w:sz w:val="20"/>
          <w:szCs w:val="20"/>
          <w:lang w:val="en-US"/>
        </w:rPr>
        <w:t xml:space="preserve">enabling flexible TDD operation from day-1. </w:t>
      </w:r>
    </w:p>
    <w:p w14:paraId="15F7630F" w14:textId="53977186" w:rsidR="008301E9" w:rsidRDefault="008862F6" w:rsidP="00881DFB">
      <w:pPr>
        <w:rPr>
          <w:lang w:val="en-US"/>
        </w:rPr>
      </w:pPr>
      <w:r>
        <w:rPr>
          <w:lang w:val="en-US"/>
        </w:rPr>
        <w:t xml:space="preserve">Besides the </w:t>
      </w:r>
      <w:r w:rsidR="00D82413">
        <w:rPr>
          <w:lang w:val="en-US"/>
        </w:rPr>
        <w:t xml:space="preserve">baseline flexible TDD operation, </w:t>
      </w:r>
      <w:r w:rsidR="004A5F62">
        <w:rPr>
          <w:lang w:val="en-US"/>
        </w:rPr>
        <w:t xml:space="preserve">the </w:t>
      </w:r>
      <w:r w:rsidR="00BE1E9F">
        <w:rPr>
          <w:lang w:val="en-US"/>
        </w:rPr>
        <w:t xml:space="preserve">full </w:t>
      </w:r>
      <w:r w:rsidR="004A5F62">
        <w:rPr>
          <w:lang w:val="en-US"/>
        </w:rPr>
        <w:t>support of half-duplex (HD)</w:t>
      </w:r>
      <w:r w:rsidR="00856EF7">
        <w:rPr>
          <w:lang w:val="en-US"/>
        </w:rPr>
        <w:t xml:space="preserve"> and </w:t>
      </w:r>
      <w:r w:rsidR="0058348F">
        <w:rPr>
          <w:lang w:val="en-US"/>
        </w:rPr>
        <w:t xml:space="preserve">the support of </w:t>
      </w:r>
      <w:r w:rsidR="00856EF7">
        <w:rPr>
          <w:lang w:val="en-US"/>
        </w:rPr>
        <w:t>sub-band full duplex (SBFD) operation</w:t>
      </w:r>
      <w:r w:rsidR="0058348F">
        <w:rPr>
          <w:lang w:val="en-US"/>
        </w:rPr>
        <w:t xml:space="preserve"> was only introduced in </w:t>
      </w:r>
      <w:r w:rsidR="0057529F">
        <w:rPr>
          <w:lang w:val="en-US"/>
        </w:rPr>
        <w:t>later NR releases</w:t>
      </w:r>
      <w:r w:rsidR="00D07810">
        <w:rPr>
          <w:lang w:val="en-US"/>
        </w:rPr>
        <w:t>,</w:t>
      </w:r>
      <w:r w:rsidR="0057529F">
        <w:rPr>
          <w:lang w:val="en-US"/>
        </w:rPr>
        <w:t xml:space="preserve"> </w:t>
      </w:r>
      <w:r w:rsidR="0017799D">
        <w:rPr>
          <w:lang w:val="en-US"/>
        </w:rPr>
        <w:t xml:space="preserve">leading to </w:t>
      </w:r>
      <w:r w:rsidR="00BA4D65">
        <w:rPr>
          <w:lang w:val="en-US"/>
        </w:rPr>
        <w:t xml:space="preserve">multiple and different rules for the intended operation. </w:t>
      </w:r>
      <w:r w:rsidR="00996651">
        <w:rPr>
          <w:lang w:val="en-US"/>
        </w:rPr>
        <w:t xml:space="preserve">For 6GR, there is now </w:t>
      </w:r>
      <w:r w:rsidR="00C57C4A">
        <w:rPr>
          <w:lang w:val="en-US"/>
        </w:rPr>
        <w:t xml:space="preserve">a </w:t>
      </w:r>
      <w:r w:rsidR="00996651">
        <w:rPr>
          <w:lang w:val="en-US"/>
        </w:rPr>
        <w:t>chance</w:t>
      </w:r>
      <w:r w:rsidR="00C57C4A">
        <w:rPr>
          <w:lang w:val="en-US"/>
        </w:rPr>
        <w:t xml:space="preserve"> to define a </w:t>
      </w:r>
      <w:r w:rsidR="00EF664E">
        <w:rPr>
          <w:lang w:val="en-US"/>
        </w:rPr>
        <w:t xml:space="preserve">unified design for the </w:t>
      </w:r>
      <w:r w:rsidR="0096256A">
        <w:rPr>
          <w:lang w:val="en-US"/>
        </w:rPr>
        <w:t xml:space="preserve">flexible </w:t>
      </w:r>
      <w:r w:rsidR="00EF664E">
        <w:rPr>
          <w:lang w:val="en-US"/>
        </w:rPr>
        <w:t xml:space="preserve">link direction </w:t>
      </w:r>
      <w:r w:rsidR="009F609F">
        <w:rPr>
          <w:lang w:val="en-US"/>
        </w:rPr>
        <w:t>operation</w:t>
      </w:r>
      <w:r w:rsidR="000B5869">
        <w:rPr>
          <w:lang w:val="en-US"/>
        </w:rPr>
        <w:t xml:space="preserve"> </w:t>
      </w:r>
      <w:r w:rsidR="007C34B5">
        <w:rPr>
          <w:lang w:val="en-US"/>
        </w:rPr>
        <w:t xml:space="preserve">including </w:t>
      </w:r>
      <w:r w:rsidR="00961850">
        <w:rPr>
          <w:lang w:val="en-US"/>
        </w:rPr>
        <w:t>all the envisioned duplexing schemes</w:t>
      </w:r>
      <w:r w:rsidR="008301E9">
        <w:rPr>
          <w:lang w:val="en-US"/>
        </w:rPr>
        <w:t xml:space="preserve"> which should be a target for the first release of 6GR. </w:t>
      </w:r>
    </w:p>
    <w:p w14:paraId="75492DD5" w14:textId="1EC16B7C" w:rsidR="004467E2" w:rsidRPr="004B16AE" w:rsidRDefault="008301E9" w:rsidP="00D76BD8">
      <w:pPr>
        <w:spacing w:after="0"/>
        <w:rPr>
          <w:i/>
          <w:iCs/>
          <w:lang w:val="en-US"/>
        </w:rPr>
      </w:pPr>
      <w:r w:rsidRPr="004B16AE">
        <w:rPr>
          <w:b/>
          <w:bCs/>
          <w:i/>
          <w:iCs/>
          <w:lang w:val="en-US"/>
        </w:rPr>
        <w:t>Proposal</w:t>
      </w:r>
      <w:r w:rsidR="004B16AE" w:rsidRPr="004B16AE">
        <w:rPr>
          <w:b/>
          <w:bCs/>
          <w:i/>
          <w:iCs/>
          <w:lang w:val="en-US"/>
        </w:rPr>
        <w:t xml:space="preserve"> 52</w:t>
      </w:r>
      <w:r w:rsidRPr="004B16AE">
        <w:rPr>
          <w:b/>
          <w:bCs/>
          <w:i/>
          <w:iCs/>
          <w:lang w:val="en-US"/>
        </w:rPr>
        <w:t xml:space="preserve">: </w:t>
      </w:r>
      <w:r w:rsidR="004B62B7" w:rsidRPr="004B16AE">
        <w:rPr>
          <w:i/>
          <w:iCs/>
          <w:lang w:val="en-US"/>
        </w:rPr>
        <w:t>Target a unified design</w:t>
      </w:r>
      <w:r w:rsidR="000B4B43" w:rsidRPr="004B16AE">
        <w:rPr>
          <w:i/>
          <w:iCs/>
          <w:lang w:val="en-US"/>
        </w:rPr>
        <w:t xml:space="preserve"> for </w:t>
      </w:r>
      <w:r w:rsidR="00C43C71" w:rsidRPr="004B16AE">
        <w:rPr>
          <w:i/>
          <w:iCs/>
          <w:lang w:val="en-US"/>
        </w:rPr>
        <w:t xml:space="preserve">different </w:t>
      </w:r>
      <w:r w:rsidR="006D027B" w:rsidRPr="004B16AE">
        <w:rPr>
          <w:i/>
          <w:iCs/>
          <w:lang w:val="en-US"/>
        </w:rPr>
        <w:t xml:space="preserve">duplexing </w:t>
      </w:r>
      <w:r w:rsidR="00B65443" w:rsidRPr="004B16AE">
        <w:rPr>
          <w:i/>
          <w:iCs/>
          <w:lang w:val="en-US"/>
        </w:rPr>
        <w:t xml:space="preserve">options including </w:t>
      </w:r>
      <w:r w:rsidR="008B3035" w:rsidRPr="004B16AE">
        <w:rPr>
          <w:i/>
          <w:iCs/>
          <w:lang w:val="en-US"/>
        </w:rPr>
        <w:t xml:space="preserve">at least </w:t>
      </w:r>
      <w:r w:rsidR="000B1177" w:rsidRPr="004B16AE">
        <w:rPr>
          <w:i/>
          <w:iCs/>
          <w:lang w:val="en-US"/>
        </w:rPr>
        <w:t xml:space="preserve">FDD, </w:t>
      </w:r>
      <w:r w:rsidR="00746D40" w:rsidRPr="004B16AE">
        <w:rPr>
          <w:i/>
          <w:iCs/>
          <w:lang w:val="en-US"/>
        </w:rPr>
        <w:t xml:space="preserve">half-duplex FDD, </w:t>
      </w:r>
      <w:r w:rsidR="00D477ED" w:rsidRPr="004B16AE">
        <w:rPr>
          <w:i/>
          <w:iCs/>
          <w:lang w:val="en-US"/>
        </w:rPr>
        <w:t>flexible TDD</w:t>
      </w:r>
      <w:r w:rsidR="008B3035" w:rsidRPr="004B16AE">
        <w:rPr>
          <w:i/>
          <w:iCs/>
          <w:lang w:val="en-US"/>
        </w:rPr>
        <w:t xml:space="preserve"> and sub-band full duplex operation. </w:t>
      </w:r>
    </w:p>
    <w:p w14:paraId="6632A314" w14:textId="3BFF0B8E" w:rsidR="000909FB" w:rsidRPr="004B16AE" w:rsidRDefault="009A4CB1" w:rsidP="007B0194">
      <w:pPr>
        <w:pStyle w:val="ListParagraph"/>
        <w:numPr>
          <w:ilvl w:val="0"/>
          <w:numId w:val="31"/>
        </w:numPr>
        <w:rPr>
          <w:i/>
          <w:iCs/>
          <w:lang w:val="en-US"/>
        </w:rPr>
      </w:pPr>
      <w:r w:rsidRPr="004B16AE">
        <w:rPr>
          <w:i/>
          <w:iCs/>
          <w:sz w:val="20"/>
          <w:szCs w:val="20"/>
          <w:lang w:val="en-US"/>
        </w:rPr>
        <w:t xml:space="preserve">Unified design for different half-duplex scenarios: </w:t>
      </w:r>
      <w:r w:rsidR="002C00CC" w:rsidRPr="004B16AE">
        <w:rPr>
          <w:i/>
          <w:iCs/>
          <w:sz w:val="20"/>
          <w:szCs w:val="20"/>
          <w:lang w:val="en-US"/>
        </w:rPr>
        <w:t>HD</w:t>
      </w:r>
      <w:r w:rsidR="00620B67" w:rsidRPr="004B16AE">
        <w:rPr>
          <w:i/>
          <w:iCs/>
          <w:sz w:val="20"/>
          <w:szCs w:val="20"/>
          <w:lang w:val="en-US"/>
        </w:rPr>
        <w:t>-</w:t>
      </w:r>
      <w:r w:rsidRPr="004B16AE">
        <w:rPr>
          <w:i/>
          <w:iCs/>
          <w:sz w:val="20"/>
          <w:szCs w:val="20"/>
          <w:lang w:val="en-US"/>
        </w:rPr>
        <w:t xml:space="preserve">FDD, </w:t>
      </w:r>
      <w:r w:rsidR="002C00CC" w:rsidRPr="004B16AE">
        <w:rPr>
          <w:i/>
          <w:iCs/>
          <w:sz w:val="20"/>
          <w:szCs w:val="20"/>
          <w:lang w:val="en-US"/>
        </w:rPr>
        <w:t>HD</w:t>
      </w:r>
      <w:r w:rsidRPr="004B16AE">
        <w:rPr>
          <w:i/>
          <w:iCs/>
          <w:sz w:val="20"/>
          <w:szCs w:val="20"/>
          <w:lang w:val="en-US"/>
        </w:rPr>
        <w:t>-SBFD</w:t>
      </w:r>
      <w:r w:rsidR="001B027C" w:rsidRPr="004B16AE">
        <w:rPr>
          <w:i/>
          <w:iCs/>
          <w:sz w:val="20"/>
          <w:szCs w:val="20"/>
          <w:lang w:val="en-US"/>
        </w:rPr>
        <w:t xml:space="preserve"> and</w:t>
      </w:r>
      <w:r w:rsidR="00094233" w:rsidRPr="004B16AE">
        <w:rPr>
          <w:i/>
          <w:iCs/>
          <w:sz w:val="20"/>
          <w:szCs w:val="20"/>
          <w:lang w:val="en-US"/>
        </w:rPr>
        <w:t xml:space="preserve"> </w:t>
      </w:r>
      <w:r w:rsidR="002C00CC" w:rsidRPr="004B16AE">
        <w:rPr>
          <w:i/>
          <w:iCs/>
          <w:sz w:val="20"/>
          <w:szCs w:val="20"/>
          <w:lang w:val="en-US"/>
        </w:rPr>
        <w:t>HD</w:t>
      </w:r>
      <w:r w:rsidR="0025196A" w:rsidRPr="004B16AE">
        <w:rPr>
          <w:i/>
          <w:iCs/>
          <w:sz w:val="20"/>
          <w:szCs w:val="20"/>
          <w:lang w:val="en-US"/>
        </w:rPr>
        <w:t>-</w:t>
      </w:r>
      <w:r w:rsidR="00094233" w:rsidRPr="004B16AE">
        <w:rPr>
          <w:i/>
          <w:iCs/>
          <w:sz w:val="20"/>
          <w:szCs w:val="20"/>
          <w:lang w:val="en-US"/>
        </w:rPr>
        <w:t>CA</w:t>
      </w:r>
      <w:r w:rsidR="004B16AE">
        <w:rPr>
          <w:i/>
          <w:iCs/>
          <w:sz w:val="20"/>
          <w:szCs w:val="20"/>
          <w:lang w:val="en-US"/>
        </w:rPr>
        <w:t>.</w:t>
      </w:r>
    </w:p>
    <w:p w14:paraId="2268528F" w14:textId="77777777" w:rsidR="002D563A" w:rsidRDefault="002D563A" w:rsidP="00881DFB">
      <w:pPr>
        <w:rPr>
          <w:lang w:val="en-US"/>
        </w:rPr>
      </w:pPr>
    </w:p>
    <w:p w14:paraId="48DC276E" w14:textId="2188B5A0" w:rsidR="00C53508" w:rsidRDefault="00C53508" w:rsidP="00C53508">
      <w:pPr>
        <w:pStyle w:val="Heading2"/>
        <w:rPr>
          <w:lang w:val="en-US"/>
        </w:rPr>
      </w:pPr>
      <w:bookmarkStart w:id="33" w:name="_Toc206170563"/>
      <w:r w:rsidRPr="00DC0A16">
        <w:rPr>
          <w:lang w:val="en-US"/>
        </w:rPr>
        <w:t xml:space="preserve">Spectrum aggregation, spectrum sharing and BW </w:t>
      </w:r>
      <w:r w:rsidR="006B3CD5" w:rsidRPr="00DC0A16">
        <w:rPr>
          <w:lang w:val="en-US"/>
        </w:rPr>
        <w:t>scal</w:t>
      </w:r>
      <w:r w:rsidR="006B3CD5">
        <w:rPr>
          <w:lang w:val="en-US"/>
        </w:rPr>
        <w:t>a</w:t>
      </w:r>
      <w:r w:rsidR="006B3CD5" w:rsidRPr="00DC0A16">
        <w:rPr>
          <w:lang w:val="en-US"/>
        </w:rPr>
        <w:t>bility</w:t>
      </w:r>
      <w:bookmarkEnd w:id="33"/>
    </w:p>
    <w:p w14:paraId="4A72CBB6" w14:textId="67B40CBF" w:rsidR="00AC3F5F" w:rsidRDefault="00735801" w:rsidP="00881DFB">
      <w:pPr>
        <w:rPr>
          <w:lang w:val="en-US"/>
        </w:rPr>
      </w:pPr>
      <w:r>
        <w:rPr>
          <w:lang w:val="en-US"/>
        </w:rPr>
        <w:t xml:space="preserve">Carrier aggregation has become one important cornerstone for the success of 3GPP LTE and NR in recent years and will </w:t>
      </w:r>
      <w:r w:rsidR="5D747034" w:rsidRPr="2F669C12">
        <w:rPr>
          <w:lang w:val="en-US"/>
        </w:rPr>
        <w:t xml:space="preserve">be </w:t>
      </w:r>
      <w:r>
        <w:rPr>
          <w:lang w:val="en-US"/>
        </w:rPr>
        <w:t xml:space="preserve">the main spectrum aggregation </w:t>
      </w:r>
      <w:r w:rsidR="008B62C2">
        <w:rPr>
          <w:lang w:val="en-US"/>
        </w:rPr>
        <w:t xml:space="preserve">technology </w:t>
      </w:r>
      <w:r>
        <w:rPr>
          <w:lang w:val="en-US"/>
        </w:rPr>
        <w:t>for 6G as also stipulated by the 6G SID.</w:t>
      </w:r>
    </w:p>
    <w:p w14:paraId="4F1D8D38" w14:textId="648F5524" w:rsidR="00502EF2" w:rsidRDefault="00DB4FF1" w:rsidP="00881DFB">
      <w:pPr>
        <w:rPr>
          <w:lang w:val="en-US"/>
        </w:rPr>
      </w:pPr>
      <w:r>
        <w:rPr>
          <w:lang w:val="en-US"/>
        </w:rPr>
        <w:t>For t</w:t>
      </w:r>
      <w:r w:rsidR="00EF41E7">
        <w:rPr>
          <w:lang w:val="en-US"/>
        </w:rPr>
        <w:t xml:space="preserve">he baseline </w:t>
      </w:r>
      <w:r w:rsidR="00C22B96">
        <w:rPr>
          <w:lang w:val="en-US"/>
        </w:rPr>
        <w:t xml:space="preserve">NR </w:t>
      </w:r>
      <w:r w:rsidR="00EF41E7">
        <w:rPr>
          <w:lang w:val="en-US"/>
        </w:rPr>
        <w:t>CA framework</w:t>
      </w:r>
      <w:r w:rsidR="00C22B96">
        <w:rPr>
          <w:lang w:val="en-US"/>
        </w:rPr>
        <w:t xml:space="preserve"> </w:t>
      </w:r>
      <w:r w:rsidR="00F14CFE">
        <w:rPr>
          <w:lang w:val="en-US"/>
        </w:rPr>
        <w:t>originating from LTE</w:t>
      </w:r>
      <w:r>
        <w:rPr>
          <w:lang w:val="en-US"/>
        </w:rPr>
        <w:t xml:space="preserve">, </w:t>
      </w:r>
      <w:r w:rsidR="009D57A8">
        <w:rPr>
          <w:lang w:val="en-US"/>
        </w:rPr>
        <w:t>a</w:t>
      </w:r>
      <w:r w:rsidR="009D57A8" w:rsidRPr="009D57A8">
        <w:rPr>
          <w:lang w:val="en-US"/>
        </w:rPr>
        <w:t xml:space="preserve">ll uplink and downlink transmissions can be concurrent </w:t>
      </w:r>
      <w:r w:rsidR="009D57A8">
        <w:rPr>
          <w:lang w:val="en-US"/>
        </w:rPr>
        <w:t xml:space="preserve">with </w:t>
      </w:r>
      <w:r w:rsidR="00574D2A" w:rsidRPr="00185F41">
        <w:rPr>
          <w:lang w:val="en-US"/>
        </w:rPr>
        <w:t xml:space="preserve">each UL </w:t>
      </w:r>
      <w:r w:rsidR="00315267">
        <w:rPr>
          <w:lang w:val="en-US"/>
        </w:rPr>
        <w:t xml:space="preserve">serving cell </w:t>
      </w:r>
      <w:r w:rsidR="00574D2A" w:rsidRPr="00185F41">
        <w:rPr>
          <w:lang w:val="en-US"/>
        </w:rPr>
        <w:t>paired to a specific DL</w:t>
      </w:r>
      <w:r w:rsidR="00574D2A">
        <w:t xml:space="preserve"> </w:t>
      </w:r>
      <w:r w:rsidR="00315267">
        <w:t>serving cell</w:t>
      </w:r>
      <w:r w:rsidR="009C1797">
        <w:t>,</w:t>
      </w:r>
      <w:r w:rsidR="00315267">
        <w:t xml:space="preserve"> </w:t>
      </w:r>
      <w:r w:rsidR="00893E9B">
        <w:t xml:space="preserve">with </w:t>
      </w:r>
      <w:r w:rsidR="00574D2A">
        <w:t>the</w:t>
      </w:r>
      <w:r w:rsidR="00574D2A" w:rsidRPr="00185F41">
        <w:rPr>
          <w:lang w:val="en-US"/>
        </w:rPr>
        <w:t xml:space="preserve"> UL CA </w:t>
      </w:r>
      <w:r w:rsidR="003E5F0C">
        <w:rPr>
          <w:lang w:val="en-US"/>
        </w:rPr>
        <w:t xml:space="preserve">being </w:t>
      </w:r>
      <w:r w:rsidR="00574D2A" w:rsidRPr="00185F41">
        <w:rPr>
          <w:lang w:val="en-US"/>
        </w:rPr>
        <w:t>a subset of the configured DL CA</w:t>
      </w:r>
      <w:r w:rsidR="0002736C">
        <w:rPr>
          <w:lang w:val="en-US"/>
        </w:rPr>
        <w:t xml:space="preserve">. </w:t>
      </w:r>
      <w:r w:rsidR="00DF133F" w:rsidRPr="00185F41">
        <w:rPr>
          <w:lang w:val="en-US"/>
        </w:rPr>
        <w:t xml:space="preserve">However, other multi-carrier features </w:t>
      </w:r>
      <w:r w:rsidR="00DF133F">
        <w:rPr>
          <w:lang w:val="en-US"/>
        </w:rPr>
        <w:t>of 5G</w:t>
      </w:r>
      <w:r w:rsidR="00DF133F" w:rsidRPr="00185F41">
        <w:rPr>
          <w:lang w:val="en-US"/>
        </w:rPr>
        <w:t xml:space="preserve"> </w:t>
      </w:r>
      <w:r w:rsidR="00003483">
        <w:rPr>
          <w:lang w:val="en-US"/>
        </w:rPr>
        <w:t>such as supplemental UL (SUL), UL TX switching</w:t>
      </w:r>
      <w:r w:rsidR="004A43D5">
        <w:rPr>
          <w:lang w:val="en-US"/>
        </w:rPr>
        <w:t>,</w:t>
      </w:r>
      <w:r w:rsidR="00003483">
        <w:rPr>
          <w:lang w:val="en-US"/>
        </w:rPr>
        <w:t xml:space="preserve"> and </w:t>
      </w:r>
      <w:r w:rsidR="00121A38">
        <w:rPr>
          <w:lang w:val="en-US"/>
        </w:rPr>
        <w:t xml:space="preserve">low-band </w:t>
      </w:r>
      <w:r w:rsidR="00733459">
        <w:rPr>
          <w:lang w:val="en-US"/>
        </w:rPr>
        <w:t xml:space="preserve">(DL) carrier aggregation switching </w:t>
      </w:r>
      <w:r w:rsidR="00DF133F" w:rsidRPr="00185F41">
        <w:rPr>
          <w:lang w:val="en-US"/>
        </w:rPr>
        <w:t>operate differently, not allowing simultaneous transmission across all carriers</w:t>
      </w:r>
      <w:r w:rsidR="004B1516">
        <w:rPr>
          <w:lang w:val="en-US"/>
        </w:rPr>
        <w:t xml:space="preserve"> and </w:t>
      </w:r>
      <w:r w:rsidR="008C2451">
        <w:rPr>
          <w:lang w:val="en-US"/>
        </w:rPr>
        <w:t xml:space="preserve">thus </w:t>
      </w:r>
      <w:r w:rsidR="004B1516">
        <w:rPr>
          <w:lang w:val="en-US"/>
        </w:rPr>
        <w:t xml:space="preserve">being </w:t>
      </w:r>
      <w:r w:rsidR="00DF133F">
        <w:t>configured differently</w:t>
      </w:r>
      <w:r w:rsidR="00560543">
        <w:t>.</w:t>
      </w:r>
      <w:r w:rsidR="00855652">
        <w:t xml:space="preserve"> </w:t>
      </w:r>
      <w:r w:rsidR="002E4319">
        <w:t>Moreover, f</w:t>
      </w:r>
      <w:r w:rsidR="00855652">
        <w:t xml:space="preserve">lexible </w:t>
      </w:r>
      <w:r w:rsidR="002E4319">
        <w:t>pairing of UL and DL for a cell</w:t>
      </w:r>
      <w:r w:rsidR="00097C4D">
        <w:t xml:space="preserve"> </w:t>
      </w:r>
      <w:r w:rsidR="009907E4">
        <w:t>is a promising technique</w:t>
      </w:r>
      <w:r w:rsidR="00097C4D">
        <w:t xml:space="preserve"> </w:t>
      </w:r>
      <w:r w:rsidR="003B0304">
        <w:t>for 6G</w:t>
      </w:r>
      <w:r w:rsidR="004773D3">
        <w:t>R</w:t>
      </w:r>
      <w:r w:rsidR="003B0304">
        <w:t xml:space="preserve"> </w:t>
      </w:r>
      <w:r w:rsidR="00097C4D">
        <w:t xml:space="preserve">by </w:t>
      </w:r>
      <w:r w:rsidR="004773D3">
        <w:t xml:space="preserve">enabling higher data rates and </w:t>
      </w:r>
      <w:r w:rsidR="000B1DBE">
        <w:t xml:space="preserve">increased </w:t>
      </w:r>
      <w:r w:rsidR="00DE1E9C">
        <w:t>capacity demands using</w:t>
      </w:r>
      <w:r w:rsidR="004934A4">
        <w:t>,</w:t>
      </w:r>
      <w:r w:rsidR="00DE1E9C">
        <w:t xml:space="preserve"> </w:t>
      </w:r>
      <w:r w:rsidR="00AB7923">
        <w:t xml:space="preserve">e.g. </w:t>
      </w:r>
      <w:r w:rsidR="00F431FE">
        <w:t xml:space="preserve">mid-band </w:t>
      </w:r>
      <w:r w:rsidR="00DE1E9C">
        <w:t xml:space="preserve">DL </w:t>
      </w:r>
      <w:r w:rsidR="00CC11CD">
        <w:t>while at the</w:t>
      </w:r>
      <w:r w:rsidR="00F52C75">
        <w:t xml:space="preserve"> same time profiting from the UL coverage provided by </w:t>
      </w:r>
      <w:r w:rsidR="00137826">
        <w:t xml:space="preserve">a </w:t>
      </w:r>
      <w:r w:rsidR="00CF39BA">
        <w:t xml:space="preserve">low-band UL. </w:t>
      </w:r>
      <w:r w:rsidR="0052476C">
        <w:t xml:space="preserve">In </w:t>
      </w:r>
      <w:r w:rsidR="004934A4">
        <w:t>6GR</w:t>
      </w:r>
      <w:r w:rsidR="0052476C">
        <w:t xml:space="preserve">, a single </w:t>
      </w:r>
      <w:r w:rsidR="00532FAF">
        <w:t xml:space="preserve">framework for spectrum aggregation and </w:t>
      </w:r>
      <w:r w:rsidR="008947D1">
        <w:t xml:space="preserve">multi-carrier </w:t>
      </w:r>
      <w:r w:rsidR="00B569F0">
        <w:t xml:space="preserve">usage </w:t>
      </w:r>
      <w:r w:rsidR="0090322B">
        <w:t xml:space="preserve">based on carrier aggregation </w:t>
      </w:r>
      <w:r w:rsidR="00483B7B">
        <w:t xml:space="preserve">should be </w:t>
      </w:r>
      <w:r w:rsidR="00DE642B">
        <w:t>supported</w:t>
      </w:r>
      <w:r w:rsidR="004934A4">
        <w:t xml:space="preserve">, which </w:t>
      </w:r>
      <w:r w:rsidR="00227ED0">
        <w:t>incorporat</w:t>
      </w:r>
      <w:r w:rsidR="004934A4">
        <w:t>es</w:t>
      </w:r>
      <w:r w:rsidR="00227ED0">
        <w:t xml:space="preserve"> </w:t>
      </w:r>
      <w:r w:rsidR="005300A1">
        <w:t xml:space="preserve">also </w:t>
      </w:r>
      <w:r w:rsidR="00B36622">
        <w:t xml:space="preserve">flexible </w:t>
      </w:r>
      <w:r w:rsidR="00E84941">
        <w:t>UL/</w:t>
      </w:r>
      <w:r w:rsidR="009B6D4A">
        <w:t>DL band pairing</w:t>
      </w:r>
      <w:r w:rsidR="00375D98">
        <w:t xml:space="preserve"> and</w:t>
      </w:r>
      <w:r w:rsidR="006A76E3">
        <w:t xml:space="preserve"> </w:t>
      </w:r>
      <w:r w:rsidR="009A5962">
        <w:rPr>
          <w:lang w:val="en-US"/>
        </w:rPr>
        <w:t>UL TX switching</w:t>
      </w:r>
      <w:r w:rsidR="008C7185">
        <w:rPr>
          <w:lang w:val="en-US"/>
        </w:rPr>
        <w:t>.</w:t>
      </w:r>
      <w:r w:rsidR="006757B5">
        <w:rPr>
          <w:lang w:val="en-US"/>
        </w:rPr>
        <w:t xml:space="preserve"> </w:t>
      </w:r>
      <w:r w:rsidR="00F92D8B">
        <w:rPr>
          <w:lang w:val="en-US"/>
        </w:rPr>
        <w:t xml:space="preserve">The </w:t>
      </w:r>
      <w:r w:rsidR="004545CD">
        <w:rPr>
          <w:lang w:val="en-US"/>
        </w:rPr>
        <w:t xml:space="preserve">UL TX switching </w:t>
      </w:r>
      <w:r w:rsidR="00F92D8B">
        <w:rPr>
          <w:lang w:val="en-US"/>
        </w:rPr>
        <w:t xml:space="preserve">operation could be further enhanced by considering </w:t>
      </w:r>
      <w:r w:rsidR="00AD5FF6">
        <w:rPr>
          <w:lang w:val="en-US"/>
        </w:rPr>
        <w:t xml:space="preserve">switching </w:t>
      </w:r>
      <w:r w:rsidR="00F92D8B">
        <w:rPr>
          <w:lang w:val="en-US"/>
        </w:rPr>
        <w:t>all UL transmissions (incl. SRS &amp; PUCCH)</w:t>
      </w:r>
      <w:r w:rsidR="00BB2E93">
        <w:rPr>
          <w:lang w:val="en-US"/>
        </w:rPr>
        <w:t>,</w:t>
      </w:r>
      <w:r w:rsidR="00F92D8B">
        <w:rPr>
          <w:lang w:val="en-US"/>
        </w:rPr>
        <w:t xml:space="preserve"> </w:t>
      </w:r>
      <w:r w:rsidR="00AD5FF6">
        <w:rPr>
          <w:lang w:val="en-US"/>
        </w:rPr>
        <w:t xml:space="preserve">e.g. based on a </w:t>
      </w:r>
      <w:r w:rsidR="00D47B69">
        <w:rPr>
          <w:lang w:val="en-US"/>
        </w:rPr>
        <w:t xml:space="preserve">deterministic </w:t>
      </w:r>
      <w:r w:rsidR="00AD5FF6">
        <w:rPr>
          <w:lang w:val="en-US"/>
        </w:rPr>
        <w:t>time-domain pat</w:t>
      </w:r>
      <w:r w:rsidR="002A0687">
        <w:rPr>
          <w:lang w:val="en-US"/>
        </w:rPr>
        <w:t>tern</w:t>
      </w:r>
      <w:r w:rsidR="00BB2E93">
        <w:rPr>
          <w:lang w:val="en-US"/>
        </w:rPr>
        <w:t xml:space="preserve">, </w:t>
      </w:r>
      <w:r w:rsidR="0053563E">
        <w:rPr>
          <w:lang w:val="en-US"/>
        </w:rPr>
        <w:t xml:space="preserve">to </w:t>
      </w:r>
      <w:r w:rsidR="00874784">
        <w:rPr>
          <w:lang w:val="en-US"/>
        </w:rPr>
        <w:t xml:space="preserve">enable </w:t>
      </w:r>
      <w:r w:rsidR="00EA0BFA">
        <w:rPr>
          <w:lang w:val="en-US"/>
        </w:rPr>
        <w:t xml:space="preserve">UL load balancing. </w:t>
      </w:r>
    </w:p>
    <w:p w14:paraId="0E54E727" w14:textId="76CF76EF" w:rsidR="004200CF" w:rsidRPr="004B16AE" w:rsidRDefault="004200CF" w:rsidP="00881DFB">
      <w:pPr>
        <w:rPr>
          <w:i/>
          <w:iCs/>
        </w:rPr>
      </w:pPr>
      <w:r w:rsidRPr="004B16AE">
        <w:rPr>
          <w:b/>
          <w:bCs/>
          <w:i/>
          <w:iCs/>
          <w:lang w:val="en-US"/>
        </w:rPr>
        <w:t>Proposal</w:t>
      </w:r>
      <w:r w:rsidR="004B16AE" w:rsidRPr="004B16AE">
        <w:rPr>
          <w:b/>
          <w:bCs/>
          <w:i/>
          <w:iCs/>
          <w:lang w:val="en-US"/>
        </w:rPr>
        <w:t xml:space="preserve"> 53</w:t>
      </w:r>
      <w:r w:rsidRPr="004B16AE">
        <w:rPr>
          <w:b/>
          <w:bCs/>
          <w:i/>
          <w:iCs/>
          <w:lang w:val="en-US"/>
        </w:rPr>
        <w:t>:</w:t>
      </w:r>
      <w:r w:rsidRPr="004B16AE">
        <w:rPr>
          <w:i/>
          <w:iCs/>
          <w:lang w:val="en-US"/>
        </w:rPr>
        <w:t xml:space="preserve"> Support a </w:t>
      </w:r>
      <w:r w:rsidRPr="004B16AE">
        <w:rPr>
          <w:i/>
          <w:iCs/>
        </w:rPr>
        <w:t>single</w:t>
      </w:r>
      <w:r w:rsidRPr="004B16AE">
        <w:rPr>
          <w:i/>
          <w:iCs/>
          <w:lang w:val="en-US"/>
        </w:rPr>
        <w:t xml:space="preserve"> framework for 6G spectrum aggregation built upon the Carrier Aggregation (CA) framework,</w:t>
      </w:r>
      <w:r w:rsidRPr="004B16AE">
        <w:rPr>
          <w:i/>
          <w:iCs/>
        </w:rPr>
        <w:t xml:space="preserve"> integrating flexible uplink/downlink pairing and </w:t>
      </w:r>
      <w:r w:rsidR="00647E53" w:rsidRPr="004B16AE">
        <w:rPr>
          <w:i/>
          <w:iCs/>
        </w:rPr>
        <w:t xml:space="preserve">enhanced </w:t>
      </w:r>
      <w:r w:rsidRPr="004B16AE">
        <w:rPr>
          <w:i/>
          <w:iCs/>
        </w:rPr>
        <w:t>uplink Tx switching with CA.</w:t>
      </w:r>
    </w:p>
    <w:p w14:paraId="1A96F95E" w14:textId="58EAE608" w:rsidR="004E6EA0" w:rsidRDefault="004E6EA0" w:rsidP="00881DFB">
      <w:pPr>
        <w:rPr>
          <w:lang w:val="en-US"/>
        </w:rPr>
      </w:pPr>
      <w:r>
        <w:rPr>
          <w:lang w:val="en-US"/>
        </w:rPr>
        <w:t xml:space="preserve">NR CA was designed to support a wide range of different deployments, including aggregation of non-collocated serving cells and two frequency ranges with different slot durations and processing times. 6G CA is expected to facilitate even wider deployment flexibility with the </w:t>
      </w:r>
      <w:r w:rsidR="0014024D">
        <w:rPr>
          <w:lang w:val="en-US"/>
        </w:rPr>
        <w:t xml:space="preserve">potential </w:t>
      </w:r>
      <w:r>
        <w:rPr>
          <w:lang w:val="en-US"/>
        </w:rPr>
        <w:t>introduction of new frequency range</w:t>
      </w:r>
      <w:r w:rsidR="0014024D">
        <w:rPr>
          <w:lang w:val="en-US"/>
        </w:rPr>
        <w:t>(s)</w:t>
      </w:r>
      <w:r>
        <w:rPr>
          <w:lang w:val="en-US"/>
        </w:rPr>
        <w:t xml:space="preserve"> and a wide range of practical implementation </w:t>
      </w:r>
      <w:r w:rsidR="00985636">
        <w:rPr>
          <w:lang w:val="en-US"/>
        </w:rPr>
        <w:t>designs</w:t>
      </w:r>
      <w:r>
        <w:rPr>
          <w:lang w:val="en-US"/>
        </w:rPr>
        <w:t xml:space="preserve">. </w:t>
      </w:r>
      <w:r>
        <w:t>O</w:t>
      </w:r>
      <w:r w:rsidRPr="6B029640">
        <w:t>ne of the basic deficiencies of LTE and NR carrier aggregation design is the underlying assumption of monolithic base station having all the information of all the cells readily available</w:t>
      </w:r>
      <w:r w:rsidR="00895433">
        <w:t xml:space="preserve"> and</w:t>
      </w:r>
      <w:r w:rsidRPr="6B029640">
        <w:t xml:space="preserve"> effortlessly coordinated. This becomes apparent e.g. in downlink control </w:t>
      </w:r>
      <w:r w:rsidR="006B490B" w:rsidRPr="6B029640">
        <w:t>signalling</w:t>
      </w:r>
      <w:r w:rsidR="00895433">
        <w:t>,</w:t>
      </w:r>
      <w:r w:rsidRPr="6B029640">
        <w:t xml:space="preserve"> where the fields of simultaneous DCIs need to be coordinated across </w:t>
      </w:r>
      <w:r w:rsidR="00B71734">
        <w:t xml:space="preserve">the aggregated </w:t>
      </w:r>
      <w:r w:rsidRPr="6B029640">
        <w:t xml:space="preserve">cells to support the PDSCH HARQ feedback operation. </w:t>
      </w:r>
      <w:r>
        <w:rPr>
          <w:lang w:val="en-US"/>
        </w:rPr>
        <w:t xml:space="preserve">While </w:t>
      </w:r>
      <w:r w:rsidR="003D3FD7">
        <w:rPr>
          <w:lang w:val="en-US"/>
        </w:rPr>
        <w:t>the</w:t>
      </w:r>
      <w:r>
        <w:rPr>
          <w:lang w:val="en-US"/>
        </w:rPr>
        <w:t xml:space="preserve"> </w:t>
      </w:r>
      <w:r w:rsidR="00DE1840">
        <w:rPr>
          <w:lang w:val="en-US"/>
        </w:rPr>
        <w:t xml:space="preserve">introduction of </w:t>
      </w:r>
      <w:r>
        <w:rPr>
          <w:lang w:val="en-US"/>
        </w:rPr>
        <w:t xml:space="preserve">two PUCCH cell groups enabled reduced inter-cell coordination, the support is limited to two legs and </w:t>
      </w:r>
      <w:r w:rsidR="00977156">
        <w:rPr>
          <w:lang w:val="en-US"/>
        </w:rPr>
        <w:t xml:space="preserve">it </w:t>
      </w:r>
      <w:r>
        <w:rPr>
          <w:lang w:val="en-US"/>
        </w:rPr>
        <w:t>requires UL CA operation</w:t>
      </w:r>
      <w:r w:rsidR="00A971FF">
        <w:rPr>
          <w:lang w:val="en-US"/>
        </w:rPr>
        <w:t>, thus</w:t>
      </w:r>
      <w:r>
        <w:rPr>
          <w:lang w:val="en-US"/>
        </w:rPr>
        <w:t xml:space="preserve"> impacting UL coverage. </w:t>
      </w:r>
      <w:r w:rsidR="00F84CFD">
        <w:rPr>
          <w:lang w:val="en-US"/>
        </w:rPr>
        <w:t>Hence</w:t>
      </w:r>
      <w:r>
        <w:rPr>
          <w:lang w:val="en-US"/>
        </w:rPr>
        <w:t xml:space="preserve">, we should target a 6G CA design that efficiently facilities different levels of inter-cell coordination for </w:t>
      </w:r>
      <w:r w:rsidR="00C21AF6">
        <w:rPr>
          <w:lang w:val="en-US"/>
        </w:rPr>
        <w:t xml:space="preserve">the envisioned </w:t>
      </w:r>
      <w:r w:rsidR="00BE04FC">
        <w:rPr>
          <w:lang w:val="en-US"/>
        </w:rPr>
        <w:t>range of implementation design</w:t>
      </w:r>
      <w:r>
        <w:rPr>
          <w:lang w:val="en-US"/>
        </w:rPr>
        <w:t xml:space="preserve"> options and deployment scenarios. </w:t>
      </w:r>
      <w:r w:rsidR="00680605" w:rsidRPr="00DA7A75">
        <w:rPr>
          <w:lang w:val="en-US"/>
        </w:rPr>
        <w:t>In other words, 6G PHY control signaling should allow for CA e.g. without any low-latency coordination of simultaneous DCIs, but with only loose NW side inter-cell coordination.</w:t>
      </w:r>
      <w:r w:rsidR="00680605">
        <w:rPr>
          <w:lang w:val="en-US"/>
        </w:rPr>
        <w:t xml:space="preserve">     </w:t>
      </w:r>
    </w:p>
    <w:p w14:paraId="74EFB60B" w14:textId="0ADB9911" w:rsidR="006E6FD8" w:rsidRPr="004B16AE" w:rsidRDefault="004E6EA0" w:rsidP="006F7ECF">
      <w:pPr>
        <w:spacing w:after="0"/>
        <w:rPr>
          <w:i/>
          <w:iCs/>
          <w:lang w:val="en-US"/>
        </w:rPr>
      </w:pPr>
      <w:r w:rsidRPr="004B16AE">
        <w:rPr>
          <w:b/>
          <w:bCs/>
          <w:i/>
          <w:iCs/>
          <w:lang w:val="en-US"/>
        </w:rPr>
        <w:lastRenderedPageBreak/>
        <w:t>Proposal</w:t>
      </w:r>
      <w:r w:rsidR="004B16AE" w:rsidRPr="004B16AE">
        <w:rPr>
          <w:b/>
          <w:bCs/>
          <w:i/>
          <w:iCs/>
          <w:lang w:val="en-US"/>
        </w:rPr>
        <w:t xml:space="preserve"> 54</w:t>
      </w:r>
      <w:r w:rsidRPr="004B16AE">
        <w:rPr>
          <w:b/>
          <w:bCs/>
          <w:i/>
          <w:iCs/>
          <w:lang w:val="en-US"/>
        </w:rPr>
        <w:t xml:space="preserve">: </w:t>
      </w:r>
      <w:r w:rsidR="006E6FD8" w:rsidRPr="004B16AE">
        <w:rPr>
          <w:i/>
          <w:iCs/>
          <w:lang w:val="en-US"/>
        </w:rPr>
        <w:t>6G CA design needs to support a wide variety of CA deployments over multiple sites and frequency ranges, having also varying possibilities for inter-cell coordination.</w:t>
      </w:r>
    </w:p>
    <w:p w14:paraId="2C833FB3" w14:textId="2B7889CA" w:rsidR="006E6FD8" w:rsidRPr="004B16AE" w:rsidRDefault="004E6EA0" w:rsidP="00881DFB">
      <w:pPr>
        <w:pStyle w:val="ListParagraph"/>
        <w:numPr>
          <w:ilvl w:val="0"/>
          <w:numId w:val="23"/>
        </w:numPr>
        <w:rPr>
          <w:i/>
          <w:iCs/>
          <w:sz w:val="20"/>
          <w:szCs w:val="20"/>
          <w:lang w:val="en-US"/>
        </w:rPr>
      </w:pPr>
      <w:r w:rsidRPr="004B16AE">
        <w:rPr>
          <w:i/>
          <w:iCs/>
          <w:sz w:val="20"/>
          <w:szCs w:val="20"/>
          <w:lang w:val="en-US"/>
        </w:rPr>
        <w:t xml:space="preserve">Support for loose NW side coordination is the cornerstone </w:t>
      </w:r>
      <w:r w:rsidR="00BE0B7D" w:rsidRPr="004B16AE">
        <w:rPr>
          <w:i/>
          <w:iCs/>
          <w:sz w:val="20"/>
          <w:szCs w:val="20"/>
          <w:lang w:val="en-US"/>
        </w:rPr>
        <w:t xml:space="preserve">for </w:t>
      </w:r>
      <w:r w:rsidRPr="004B16AE">
        <w:rPr>
          <w:i/>
          <w:iCs/>
          <w:sz w:val="20"/>
          <w:szCs w:val="20"/>
          <w:lang w:val="en-US"/>
        </w:rPr>
        <w:t xml:space="preserve">the </w:t>
      </w:r>
      <w:r w:rsidR="00BE0B7D" w:rsidRPr="004B16AE">
        <w:rPr>
          <w:i/>
          <w:iCs/>
          <w:sz w:val="20"/>
          <w:szCs w:val="20"/>
          <w:lang w:val="en-US"/>
        </w:rPr>
        <w:t xml:space="preserve">PHY </w:t>
      </w:r>
      <w:r w:rsidRPr="004B16AE">
        <w:rPr>
          <w:i/>
          <w:iCs/>
          <w:sz w:val="20"/>
          <w:szCs w:val="20"/>
          <w:lang w:val="en-US"/>
        </w:rPr>
        <w:t>control signaling design for 6G CA.</w:t>
      </w:r>
    </w:p>
    <w:p w14:paraId="2CE93DA7" w14:textId="23A4B511" w:rsidR="004E6EA0" w:rsidRPr="004B16AE" w:rsidRDefault="004E6EA0" w:rsidP="006F7ECF">
      <w:pPr>
        <w:pStyle w:val="ListParagraph"/>
        <w:numPr>
          <w:ilvl w:val="0"/>
          <w:numId w:val="23"/>
        </w:numPr>
        <w:spacing w:after="180"/>
        <w:ind w:left="714" w:hanging="357"/>
        <w:rPr>
          <w:i/>
          <w:iCs/>
          <w:sz w:val="20"/>
          <w:szCs w:val="20"/>
          <w:lang w:val="en-US"/>
        </w:rPr>
      </w:pPr>
      <w:r w:rsidRPr="004B16AE">
        <w:rPr>
          <w:i/>
          <w:iCs/>
          <w:sz w:val="20"/>
          <w:szCs w:val="20"/>
          <w:lang w:val="en-US"/>
        </w:rPr>
        <w:t xml:space="preserve">This should include, besides the support of two PUCCH cell groups, also the support for loose NW side </w:t>
      </w:r>
      <w:r w:rsidR="00C82833" w:rsidRPr="004B16AE">
        <w:rPr>
          <w:i/>
          <w:iCs/>
          <w:sz w:val="20"/>
          <w:szCs w:val="20"/>
          <w:lang w:val="en-US"/>
        </w:rPr>
        <w:t>c</w:t>
      </w:r>
      <w:r w:rsidRPr="004B16AE">
        <w:rPr>
          <w:i/>
          <w:iCs/>
          <w:sz w:val="20"/>
          <w:szCs w:val="20"/>
          <w:lang w:val="en-US"/>
        </w:rPr>
        <w:t xml:space="preserve">oordination </w:t>
      </w:r>
      <w:r w:rsidR="003E4CED" w:rsidRPr="004B16AE">
        <w:rPr>
          <w:i/>
          <w:iCs/>
          <w:sz w:val="20"/>
          <w:szCs w:val="20"/>
          <w:lang w:val="en-US"/>
        </w:rPr>
        <w:t>with UE having</w:t>
      </w:r>
      <w:r w:rsidRPr="004B16AE">
        <w:rPr>
          <w:i/>
          <w:iCs/>
          <w:sz w:val="20"/>
          <w:szCs w:val="20"/>
          <w:lang w:val="en-US"/>
        </w:rPr>
        <w:t xml:space="preserve"> a single UL serving cell (or within a PUCCH cell group).</w:t>
      </w:r>
      <w:r w:rsidRPr="004B16AE">
        <w:rPr>
          <w:b/>
          <w:i/>
          <w:iCs/>
          <w:sz w:val="20"/>
          <w:szCs w:val="20"/>
          <w:lang w:val="en-US"/>
        </w:rPr>
        <w:t xml:space="preserve"> </w:t>
      </w:r>
    </w:p>
    <w:p w14:paraId="6CDB128F" w14:textId="09E54BC4" w:rsidR="00B03BE5" w:rsidRDefault="00B03BE5" w:rsidP="00881DFB">
      <w:pPr>
        <w:rPr>
          <w:lang w:val="en-US"/>
        </w:rPr>
      </w:pPr>
      <w:r>
        <w:rPr>
          <w:lang w:val="en-US"/>
        </w:rPr>
        <w:t xml:space="preserve">Experiences from the field show one additional major </w:t>
      </w:r>
      <w:r w:rsidR="004C1D76">
        <w:rPr>
          <w:lang w:val="en-US"/>
        </w:rPr>
        <w:t>shortcoming</w:t>
      </w:r>
      <w:r>
        <w:rPr>
          <w:lang w:val="en-US"/>
        </w:rPr>
        <w:t xml:space="preserve"> of the NR CA operation</w:t>
      </w:r>
      <w:r w:rsidR="00403632">
        <w:rPr>
          <w:lang w:val="en-US"/>
        </w:rPr>
        <w:t>,</w:t>
      </w:r>
      <w:r>
        <w:rPr>
          <w:lang w:val="en-US"/>
        </w:rPr>
        <w:t xml:space="preserve"> namely the </w:t>
      </w:r>
      <w:r w:rsidR="002940B1">
        <w:rPr>
          <w:lang w:val="en-US"/>
        </w:rPr>
        <w:t>SCell</w:t>
      </w:r>
      <w:r>
        <w:rPr>
          <w:lang w:val="en-US"/>
        </w:rPr>
        <w:t xml:space="preserve"> activation delay due to lack</w:t>
      </w:r>
      <w:r w:rsidR="00FF30A8">
        <w:rPr>
          <w:lang w:val="en-US"/>
        </w:rPr>
        <w:t xml:space="preserve"> of</w:t>
      </w:r>
      <w:r>
        <w:rPr>
          <w:lang w:val="en-US"/>
        </w:rPr>
        <w:t xml:space="preserve"> CSI. In </w:t>
      </w:r>
      <w:r w:rsidR="00FE4360">
        <w:rPr>
          <w:lang w:val="en-US"/>
        </w:rPr>
        <w:t>6GR</w:t>
      </w:r>
      <w:r>
        <w:rPr>
          <w:lang w:val="en-US"/>
        </w:rPr>
        <w:t xml:space="preserve">, it should be possible to keep the UE power consumption for CA operation as low as possible by </w:t>
      </w:r>
      <w:r w:rsidR="002940B1">
        <w:rPr>
          <w:lang w:val="en-US"/>
        </w:rPr>
        <w:t>SCell</w:t>
      </w:r>
      <w:r>
        <w:rPr>
          <w:lang w:val="en-US"/>
        </w:rPr>
        <w:t xml:space="preserve"> deactivation but at the same time unleashing the full CA benefits also for mixed data traffic by rapid </w:t>
      </w:r>
      <w:r w:rsidR="002940B1">
        <w:rPr>
          <w:lang w:val="en-US"/>
        </w:rPr>
        <w:t>SCell</w:t>
      </w:r>
      <w:r>
        <w:rPr>
          <w:lang w:val="en-US"/>
        </w:rPr>
        <w:t xml:space="preserve"> activation. </w:t>
      </w:r>
      <w:r w:rsidRPr="004E0E1C">
        <w:rPr>
          <w:lang w:val="en-US"/>
        </w:rPr>
        <w:t>While efforts have been tak</w:t>
      </w:r>
      <w:r w:rsidR="007427B2" w:rsidRPr="004E0E1C">
        <w:rPr>
          <w:lang w:val="en-US"/>
        </w:rPr>
        <w:t>en</w:t>
      </w:r>
      <w:r w:rsidRPr="004E0E1C">
        <w:rPr>
          <w:lang w:val="en-US"/>
        </w:rPr>
        <w:t xml:space="preserve"> for 5G in reducing </w:t>
      </w:r>
      <w:r w:rsidR="002940B1">
        <w:rPr>
          <w:lang w:val="en-US"/>
        </w:rPr>
        <w:t>SCell</w:t>
      </w:r>
      <w:r w:rsidRPr="004E0E1C">
        <w:rPr>
          <w:lang w:val="en-US"/>
        </w:rPr>
        <w:t xml:space="preserve"> activation time with features like SSB-less SCell and A-TRS, the reliance on the availability of CSI reports remains a key aspect of the </w:t>
      </w:r>
      <w:r w:rsidR="002940B1">
        <w:rPr>
          <w:lang w:val="en-US"/>
        </w:rPr>
        <w:t>SCell</w:t>
      </w:r>
      <w:r w:rsidRPr="004E0E1C">
        <w:rPr>
          <w:lang w:val="en-US"/>
        </w:rPr>
        <w:t xml:space="preserve"> activation procedure with a large potential for activation delay reductions</w:t>
      </w:r>
      <w:r w:rsidRPr="47ADA7D8">
        <w:rPr>
          <w:lang w:val="en-US"/>
        </w:rPr>
        <w:t xml:space="preserve">. </w:t>
      </w:r>
    </w:p>
    <w:p w14:paraId="2B63E499" w14:textId="66B64DAB" w:rsidR="00B03BE5" w:rsidRPr="004B16AE" w:rsidRDefault="00B03BE5" w:rsidP="00881DFB">
      <w:pPr>
        <w:rPr>
          <w:i/>
          <w:iCs/>
          <w:lang w:val="en-US"/>
        </w:rPr>
      </w:pPr>
      <w:r w:rsidRPr="004B16AE">
        <w:rPr>
          <w:b/>
          <w:bCs/>
          <w:i/>
          <w:iCs/>
          <w:lang w:val="en-US"/>
        </w:rPr>
        <w:t>Proposal</w:t>
      </w:r>
      <w:r w:rsidR="004B16AE" w:rsidRPr="004B16AE">
        <w:rPr>
          <w:b/>
          <w:bCs/>
          <w:i/>
          <w:iCs/>
          <w:lang w:val="en-US"/>
        </w:rPr>
        <w:t xml:space="preserve"> 55</w:t>
      </w:r>
      <w:r w:rsidRPr="004B16AE">
        <w:rPr>
          <w:b/>
          <w:bCs/>
          <w:i/>
          <w:iCs/>
          <w:lang w:val="en-US"/>
        </w:rPr>
        <w:t>:</w:t>
      </w:r>
      <w:r w:rsidRPr="004B16AE">
        <w:rPr>
          <w:i/>
          <w:iCs/>
          <w:lang w:val="en-US"/>
        </w:rPr>
        <w:t xml:space="preserve"> Study mechanisms for rapid </w:t>
      </w:r>
      <w:r w:rsidR="002940B1" w:rsidRPr="004B16AE">
        <w:rPr>
          <w:i/>
          <w:iCs/>
          <w:lang w:val="en-US"/>
        </w:rPr>
        <w:t>SCell</w:t>
      </w:r>
      <w:r w:rsidRPr="004B16AE">
        <w:rPr>
          <w:i/>
          <w:iCs/>
          <w:lang w:val="en-US"/>
        </w:rPr>
        <w:t xml:space="preserve"> activation to unleash the full potential of CA in 6G.</w:t>
      </w:r>
    </w:p>
    <w:p w14:paraId="75470BFF" w14:textId="307EE787" w:rsidR="003513FE" w:rsidRDefault="00935456" w:rsidP="00881DFB">
      <w:pPr>
        <w:rPr>
          <w:lang w:val="en-US"/>
        </w:rPr>
      </w:pPr>
      <w:r w:rsidRPr="71F84360">
        <w:rPr>
          <w:lang w:val="en-US"/>
        </w:rPr>
        <w:t xml:space="preserve">3GPP specified BWP in 5G NR with the motivations to support different UE BW capabilities and supporting improved UE power saving. </w:t>
      </w:r>
      <w:r w:rsidR="003513FE">
        <w:rPr>
          <w:lang w:val="en-US"/>
        </w:rPr>
        <w:t>Clearly, i</w:t>
      </w:r>
      <w:r w:rsidR="003513FE" w:rsidRPr="731F5BEF">
        <w:rPr>
          <w:lang w:val="en-US"/>
        </w:rPr>
        <w:t xml:space="preserve">t is important to support different UE BW configurations and capabilities </w:t>
      </w:r>
      <w:r w:rsidR="003513FE">
        <w:rPr>
          <w:lang w:val="en-US"/>
        </w:rPr>
        <w:t xml:space="preserve">also </w:t>
      </w:r>
      <w:r w:rsidR="003513FE" w:rsidRPr="731F5BEF">
        <w:rPr>
          <w:lang w:val="en-US"/>
        </w:rPr>
        <w:t xml:space="preserve">in 6G. </w:t>
      </w:r>
      <w:r w:rsidR="003513FE" w:rsidRPr="02B12E3D">
        <w:rPr>
          <w:lang w:val="en-US"/>
        </w:rPr>
        <w:t xml:space="preserve">However, </w:t>
      </w:r>
      <w:r w:rsidR="00B458BC" w:rsidRPr="02B12E3D">
        <w:rPr>
          <w:lang w:val="en-US"/>
        </w:rPr>
        <w:t>the</w:t>
      </w:r>
      <w:r w:rsidR="001C008E" w:rsidRPr="02B12E3D">
        <w:rPr>
          <w:lang w:val="en-US"/>
        </w:rPr>
        <w:t xml:space="preserve"> BWP switching feature </w:t>
      </w:r>
      <w:r w:rsidR="005A7CF4" w:rsidRPr="02B12E3D">
        <w:rPr>
          <w:lang w:val="en-US"/>
        </w:rPr>
        <w:t>should</w:t>
      </w:r>
      <w:r w:rsidR="001C008E" w:rsidRPr="02B12E3D">
        <w:rPr>
          <w:lang w:val="en-US"/>
        </w:rPr>
        <w:t xml:space="preserve"> be improved to enable fast and robust bandwidth adaptation and UE power saving, </w:t>
      </w:r>
      <w:r w:rsidR="005A7CF4" w:rsidRPr="02B12E3D">
        <w:rPr>
          <w:lang w:val="en-US"/>
        </w:rPr>
        <w:t xml:space="preserve">while at the same time simplifying the </w:t>
      </w:r>
      <w:r w:rsidR="003513FE" w:rsidRPr="02B12E3D">
        <w:rPr>
          <w:lang w:val="en-US"/>
        </w:rPr>
        <w:t xml:space="preserve">BWP functionality </w:t>
      </w:r>
      <w:r w:rsidR="00132627" w:rsidRPr="02B12E3D">
        <w:rPr>
          <w:lang w:val="en-US"/>
        </w:rPr>
        <w:t xml:space="preserve">to reduce the RRC </w:t>
      </w:r>
      <w:r w:rsidR="00DA139B" w:rsidRPr="02B12E3D">
        <w:rPr>
          <w:lang w:val="en-US"/>
        </w:rPr>
        <w:t>overhead</w:t>
      </w:r>
      <w:r w:rsidR="00DA7BDB" w:rsidRPr="02B12E3D">
        <w:rPr>
          <w:lang w:val="en-US"/>
        </w:rPr>
        <w:t xml:space="preserve"> and </w:t>
      </w:r>
      <w:r w:rsidR="00FE0BD2" w:rsidRPr="02B12E3D">
        <w:rPr>
          <w:lang w:val="en-US"/>
        </w:rPr>
        <w:t xml:space="preserve">related switching times. </w:t>
      </w:r>
      <w:r w:rsidR="00451F50" w:rsidRPr="02B12E3D">
        <w:rPr>
          <w:lang w:val="en-US"/>
        </w:rPr>
        <w:t xml:space="preserve">Moreover, we see it as important to involve RAN4 </w:t>
      </w:r>
      <w:r w:rsidR="00B758AE" w:rsidRPr="02B12E3D">
        <w:rPr>
          <w:lang w:val="en-US"/>
        </w:rPr>
        <w:t>in the design process,</w:t>
      </w:r>
      <w:r w:rsidR="00DB7008" w:rsidRPr="02B12E3D">
        <w:rPr>
          <w:lang w:val="en-US"/>
        </w:rPr>
        <w:t xml:space="preserve"> </w:t>
      </w:r>
      <w:proofErr w:type="gramStart"/>
      <w:r w:rsidR="00FF5C8E" w:rsidRPr="02B12E3D">
        <w:rPr>
          <w:lang w:val="en-US"/>
        </w:rPr>
        <w:t>in order to</w:t>
      </w:r>
      <w:proofErr w:type="gramEnd"/>
      <w:r w:rsidR="00FF5C8E" w:rsidRPr="02B12E3D">
        <w:rPr>
          <w:lang w:val="en-US"/>
        </w:rPr>
        <w:t xml:space="preserve"> </w:t>
      </w:r>
      <w:r w:rsidR="00C3174D" w:rsidRPr="02B12E3D">
        <w:rPr>
          <w:lang w:val="en-US"/>
        </w:rPr>
        <w:t xml:space="preserve">optimize RF requirements </w:t>
      </w:r>
      <w:r w:rsidR="00826A82" w:rsidRPr="02B12E3D">
        <w:rPr>
          <w:lang w:val="en-US"/>
        </w:rPr>
        <w:t xml:space="preserve">along with BWP functionality to minimize </w:t>
      </w:r>
      <w:r w:rsidR="000D210E" w:rsidRPr="02B12E3D">
        <w:rPr>
          <w:lang w:val="en-US"/>
        </w:rPr>
        <w:t>MPR and A-MPR values</w:t>
      </w:r>
      <w:r w:rsidR="00451F50" w:rsidRPr="02B12E3D">
        <w:rPr>
          <w:lang w:val="en-US"/>
        </w:rPr>
        <w:t xml:space="preserve">. </w:t>
      </w:r>
    </w:p>
    <w:p w14:paraId="03E64604" w14:textId="2036CAF4" w:rsidR="00791A4D" w:rsidRPr="004B16AE" w:rsidRDefault="00CD2CF4" w:rsidP="00CB0187">
      <w:pPr>
        <w:spacing w:after="0"/>
        <w:rPr>
          <w:i/>
          <w:iCs/>
          <w:lang w:val="en-US"/>
        </w:rPr>
      </w:pPr>
      <w:r w:rsidRPr="004B16AE">
        <w:rPr>
          <w:b/>
          <w:bCs/>
          <w:i/>
          <w:iCs/>
          <w:lang w:val="en-US"/>
        </w:rPr>
        <w:t>Proposal</w:t>
      </w:r>
      <w:r w:rsidR="004B16AE" w:rsidRPr="004B16AE">
        <w:rPr>
          <w:b/>
          <w:bCs/>
          <w:i/>
          <w:iCs/>
          <w:lang w:val="en-US"/>
        </w:rPr>
        <w:t xml:space="preserve"> 56</w:t>
      </w:r>
      <w:r w:rsidRPr="004B16AE">
        <w:rPr>
          <w:b/>
          <w:bCs/>
          <w:i/>
          <w:iCs/>
          <w:lang w:val="en-US"/>
        </w:rPr>
        <w:t xml:space="preserve">: </w:t>
      </w:r>
      <w:r w:rsidRPr="004B16AE">
        <w:rPr>
          <w:i/>
          <w:iCs/>
          <w:lang w:val="en-US"/>
        </w:rPr>
        <w:t xml:space="preserve">Study </w:t>
      </w:r>
      <w:r w:rsidR="00791A4D" w:rsidRPr="004B16AE">
        <w:rPr>
          <w:i/>
          <w:iCs/>
          <w:lang w:val="en-US"/>
        </w:rPr>
        <w:t xml:space="preserve">6GR bandwidth scalability with the following </w:t>
      </w:r>
      <w:r w:rsidR="00E404A1" w:rsidRPr="004B16AE">
        <w:rPr>
          <w:i/>
          <w:iCs/>
          <w:lang w:val="en-US"/>
        </w:rPr>
        <w:t>aspects</w:t>
      </w:r>
      <w:r w:rsidR="00791A4D" w:rsidRPr="004B16AE">
        <w:rPr>
          <w:i/>
          <w:iCs/>
          <w:lang w:val="en-US"/>
        </w:rPr>
        <w:t xml:space="preserve">: </w:t>
      </w:r>
    </w:p>
    <w:p w14:paraId="6EDE6573" w14:textId="18CB3645" w:rsidR="00E116A6" w:rsidRPr="004B16AE" w:rsidRDefault="00791A4D" w:rsidP="00881DFB">
      <w:pPr>
        <w:pStyle w:val="ListParagraph"/>
        <w:numPr>
          <w:ilvl w:val="0"/>
          <w:numId w:val="22"/>
        </w:numPr>
        <w:rPr>
          <w:rFonts w:eastAsia="Aptos"/>
          <w:i/>
          <w:iCs/>
          <w:sz w:val="20"/>
          <w:szCs w:val="20"/>
          <w:lang w:val="en-US"/>
        </w:rPr>
      </w:pPr>
      <w:r w:rsidRPr="004B16AE">
        <w:rPr>
          <w:rFonts w:eastAsia="Aptos"/>
          <w:i/>
          <w:iCs/>
          <w:sz w:val="20"/>
          <w:szCs w:val="20"/>
          <w:lang w:val="en-US"/>
        </w:rPr>
        <w:t xml:space="preserve">Simplify </w:t>
      </w:r>
      <w:r w:rsidR="00C12758" w:rsidRPr="004B16AE">
        <w:rPr>
          <w:rFonts w:eastAsia="Aptos"/>
          <w:i/>
          <w:iCs/>
          <w:sz w:val="20"/>
          <w:szCs w:val="20"/>
          <w:lang w:val="en-US"/>
        </w:rPr>
        <w:t xml:space="preserve">the </w:t>
      </w:r>
      <w:r w:rsidR="002032BB" w:rsidRPr="004B16AE">
        <w:rPr>
          <w:i/>
          <w:iCs/>
          <w:sz w:val="20"/>
          <w:szCs w:val="20"/>
          <w:lang w:val="en-US"/>
        </w:rPr>
        <w:t xml:space="preserve">bandwidth adaptation </w:t>
      </w:r>
      <w:r w:rsidR="00C12758" w:rsidRPr="004B16AE">
        <w:rPr>
          <w:i/>
          <w:iCs/>
          <w:sz w:val="20"/>
          <w:szCs w:val="20"/>
          <w:lang w:val="en-US"/>
        </w:rPr>
        <w:t xml:space="preserve">compared to NR </w:t>
      </w:r>
      <w:r w:rsidR="002032BB" w:rsidRPr="004B16AE">
        <w:rPr>
          <w:i/>
          <w:iCs/>
          <w:sz w:val="20"/>
          <w:szCs w:val="20"/>
          <w:lang w:val="en-US"/>
        </w:rPr>
        <w:t>with reduced configuration overhead and reduced number of options</w:t>
      </w:r>
      <w:r w:rsidR="00FF5CCA" w:rsidRPr="004B16AE">
        <w:rPr>
          <w:i/>
          <w:iCs/>
          <w:sz w:val="20"/>
          <w:szCs w:val="20"/>
          <w:lang w:val="en-US"/>
        </w:rPr>
        <w:t xml:space="preserve">: </w:t>
      </w:r>
      <w:r w:rsidR="0096445F" w:rsidRPr="004B16AE">
        <w:rPr>
          <w:i/>
          <w:iCs/>
          <w:sz w:val="20"/>
          <w:szCs w:val="20"/>
          <w:lang w:val="en-US"/>
        </w:rPr>
        <w:t>support only</w:t>
      </w:r>
      <w:r w:rsidR="00FF5CCA" w:rsidRPr="004B16AE">
        <w:rPr>
          <w:i/>
          <w:iCs/>
          <w:sz w:val="20"/>
          <w:szCs w:val="20"/>
          <w:lang w:val="en-US"/>
        </w:rPr>
        <w:t xml:space="preserve"> </w:t>
      </w:r>
      <w:r w:rsidR="00AD6AC4" w:rsidRPr="004B16AE">
        <w:rPr>
          <w:i/>
          <w:iCs/>
          <w:sz w:val="20"/>
          <w:szCs w:val="20"/>
          <w:lang w:val="en-US"/>
        </w:rPr>
        <w:t>a</w:t>
      </w:r>
      <w:r w:rsidR="00876FC6" w:rsidRPr="004B16AE">
        <w:rPr>
          <w:i/>
          <w:iCs/>
          <w:sz w:val="20"/>
          <w:szCs w:val="20"/>
          <w:lang w:val="en-US"/>
        </w:rPr>
        <w:t xml:space="preserve"> </w:t>
      </w:r>
      <w:r w:rsidR="00E4754C" w:rsidRPr="004B16AE">
        <w:rPr>
          <w:i/>
          <w:iCs/>
          <w:sz w:val="20"/>
          <w:szCs w:val="20"/>
          <w:lang w:val="en-US"/>
        </w:rPr>
        <w:t xml:space="preserve">single SCS per carrier, </w:t>
      </w:r>
      <w:r w:rsidR="0010355B" w:rsidRPr="004B16AE">
        <w:rPr>
          <w:i/>
          <w:iCs/>
          <w:sz w:val="20"/>
          <w:szCs w:val="20"/>
          <w:lang w:val="en-US"/>
        </w:rPr>
        <w:t>minimiz</w:t>
      </w:r>
      <w:r w:rsidR="0007276E" w:rsidRPr="004B16AE">
        <w:rPr>
          <w:i/>
          <w:iCs/>
          <w:sz w:val="20"/>
          <w:szCs w:val="20"/>
          <w:lang w:val="en-US"/>
        </w:rPr>
        <w:t>e</w:t>
      </w:r>
      <w:r w:rsidR="0010355B" w:rsidRPr="004B16AE">
        <w:rPr>
          <w:i/>
          <w:iCs/>
          <w:sz w:val="20"/>
          <w:szCs w:val="20"/>
          <w:lang w:val="en-US"/>
        </w:rPr>
        <w:t xml:space="preserve"> the number of BWP types, reduc</w:t>
      </w:r>
      <w:r w:rsidR="0007276E" w:rsidRPr="004B16AE">
        <w:rPr>
          <w:i/>
          <w:iCs/>
          <w:sz w:val="20"/>
          <w:szCs w:val="20"/>
          <w:lang w:val="en-US"/>
        </w:rPr>
        <w:t>e</w:t>
      </w:r>
      <w:r w:rsidR="0010355B" w:rsidRPr="004B16AE">
        <w:rPr>
          <w:i/>
          <w:iCs/>
          <w:sz w:val="20"/>
          <w:szCs w:val="20"/>
          <w:lang w:val="en-US"/>
        </w:rPr>
        <w:t xml:space="preserve"> the number of BWP-specific parameters</w:t>
      </w:r>
      <w:r w:rsidR="00BA27C9" w:rsidRPr="004B16AE">
        <w:rPr>
          <w:i/>
          <w:iCs/>
          <w:sz w:val="20"/>
          <w:szCs w:val="20"/>
          <w:lang w:val="en-US"/>
        </w:rPr>
        <w:t>.</w:t>
      </w:r>
    </w:p>
    <w:p w14:paraId="7E7476AF" w14:textId="7DECC51A" w:rsidR="00717740" w:rsidRPr="004B16AE" w:rsidRDefault="008778E7" w:rsidP="00881DFB">
      <w:pPr>
        <w:pStyle w:val="ListParagraph"/>
        <w:numPr>
          <w:ilvl w:val="0"/>
          <w:numId w:val="22"/>
        </w:numPr>
        <w:rPr>
          <w:rFonts w:eastAsia="Aptos"/>
          <w:i/>
          <w:iCs/>
          <w:sz w:val="20"/>
          <w:szCs w:val="20"/>
          <w:lang w:val="en-US"/>
        </w:rPr>
      </w:pPr>
      <w:r w:rsidRPr="004B16AE">
        <w:rPr>
          <w:i/>
          <w:iCs/>
          <w:sz w:val="20"/>
          <w:szCs w:val="20"/>
          <w:lang w:val="en-US"/>
        </w:rPr>
        <w:t>I</w:t>
      </w:r>
      <w:r w:rsidR="00CA5AAC" w:rsidRPr="004B16AE">
        <w:rPr>
          <w:i/>
          <w:iCs/>
          <w:sz w:val="20"/>
          <w:szCs w:val="20"/>
          <w:lang w:val="en-US"/>
        </w:rPr>
        <w:t xml:space="preserve">mprove </w:t>
      </w:r>
      <w:r w:rsidR="00717740" w:rsidRPr="004B16AE">
        <w:rPr>
          <w:i/>
          <w:iCs/>
          <w:sz w:val="20"/>
          <w:szCs w:val="20"/>
          <w:lang w:val="en-US"/>
        </w:rPr>
        <w:t xml:space="preserve">the </w:t>
      </w:r>
      <w:r w:rsidR="0015459A" w:rsidRPr="004B16AE">
        <w:rPr>
          <w:i/>
          <w:iCs/>
          <w:sz w:val="20"/>
          <w:szCs w:val="20"/>
          <w:lang w:val="en-US"/>
        </w:rPr>
        <w:t>bandwidth</w:t>
      </w:r>
      <w:r w:rsidRPr="004B16AE">
        <w:rPr>
          <w:i/>
          <w:iCs/>
          <w:sz w:val="20"/>
          <w:szCs w:val="20"/>
          <w:lang w:val="en-US"/>
        </w:rPr>
        <w:t xml:space="preserve"> </w:t>
      </w:r>
      <w:r w:rsidR="00717740" w:rsidRPr="004B16AE">
        <w:rPr>
          <w:i/>
          <w:iCs/>
          <w:sz w:val="20"/>
          <w:szCs w:val="20"/>
          <w:lang w:val="en-US"/>
        </w:rPr>
        <w:t>adaptation</w:t>
      </w:r>
      <w:r w:rsidR="00341FA0" w:rsidRPr="004B16AE">
        <w:rPr>
          <w:i/>
          <w:iCs/>
          <w:sz w:val="20"/>
          <w:szCs w:val="20"/>
          <w:lang w:val="en-US"/>
        </w:rPr>
        <w:t xml:space="preserve"> robustness </w:t>
      </w:r>
      <w:r w:rsidRPr="004B16AE">
        <w:rPr>
          <w:i/>
          <w:iCs/>
          <w:sz w:val="20"/>
          <w:szCs w:val="20"/>
          <w:lang w:val="en-US"/>
        </w:rPr>
        <w:t xml:space="preserve">and reduce the </w:t>
      </w:r>
      <w:r w:rsidR="00717740" w:rsidRPr="004B16AE">
        <w:rPr>
          <w:i/>
          <w:iCs/>
          <w:sz w:val="20"/>
          <w:szCs w:val="20"/>
          <w:lang w:val="en-US"/>
        </w:rPr>
        <w:t xml:space="preserve">latency. </w:t>
      </w:r>
    </w:p>
    <w:p w14:paraId="0098090A" w14:textId="0A20F47F" w:rsidR="00A64C2E" w:rsidRPr="004B16AE" w:rsidRDefault="00E86A39" w:rsidP="00881DFB">
      <w:pPr>
        <w:pStyle w:val="ListParagraph"/>
        <w:numPr>
          <w:ilvl w:val="0"/>
          <w:numId w:val="22"/>
        </w:numPr>
        <w:rPr>
          <w:i/>
          <w:iCs/>
          <w:sz w:val="20"/>
          <w:szCs w:val="20"/>
          <w:lang w:val="en-US"/>
        </w:rPr>
      </w:pPr>
      <w:r w:rsidRPr="004B16AE">
        <w:rPr>
          <w:i/>
          <w:iCs/>
          <w:sz w:val="20"/>
          <w:szCs w:val="20"/>
          <w:lang w:val="en-US"/>
        </w:rPr>
        <w:t>Target an earl</w:t>
      </w:r>
      <w:r w:rsidR="00BA5FE7" w:rsidRPr="004B16AE">
        <w:rPr>
          <w:i/>
          <w:iCs/>
          <w:sz w:val="20"/>
          <w:szCs w:val="20"/>
          <w:lang w:val="en-US"/>
        </w:rPr>
        <w:t>y</w:t>
      </w:r>
      <w:r w:rsidRPr="004B16AE">
        <w:rPr>
          <w:i/>
          <w:iCs/>
          <w:sz w:val="20"/>
          <w:szCs w:val="20"/>
          <w:lang w:val="en-US"/>
        </w:rPr>
        <w:t xml:space="preserve"> RAN4 involvement </w:t>
      </w:r>
      <w:r w:rsidR="00BA5FE7" w:rsidRPr="004B16AE">
        <w:rPr>
          <w:i/>
          <w:iCs/>
          <w:sz w:val="20"/>
          <w:szCs w:val="20"/>
          <w:lang w:val="en-US"/>
        </w:rPr>
        <w:t xml:space="preserve">in the </w:t>
      </w:r>
      <w:r w:rsidR="001E5C30" w:rsidRPr="004B16AE">
        <w:rPr>
          <w:i/>
          <w:iCs/>
          <w:sz w:val="20"/>
          <w:szCs w:val="20"/>
          <w:lang w:val="en-US"/>
        </w:rPr>
        <w:t xml:space="preserve">bandwidth adaptation studies. </w:t>
      </w:r>
    </w:p>
    <w:p w14:paraId="3949C549" w14:textId="2926DB1C" w:rsidR="00CD2CF4" w:rsidRPr="004B16AE" w:rsidRDefault="00B8550F" w:rsidP="00CB0187">
      <w:pPr>
        <w:pStyle w:val="ListParagraph"/>
        <w:numPr>
          <w:ilvl w:val="0"/>
          <w:numId w:val="22"/>
        </w:numPr>
        <w:spacing w:after="180"/>
        <w:ind w:left="816" w:hanging="357"/>
        <w:rPr>
          <w:rFonts w:eastAsia="Aptos"/>
          <w:i/>
          <w:iCs/>
          <w:sz w:val="20"/>
          <w:szCs w:val="20"/>
          <w:lang w:val="en-US"/>
        </w:rPr>
      </w:pPr>
      <w:r w:rsidRPr="004B16AE">
        <w:rPr>
          <w:i/>
          <w:iCs/>
          <w:sz w:val="20"/>
          <w:szCs w:val="20"/>
          <w:lang w:val="en-US"/>
        </w:rPr>
        <w:t xml:space="preserve">Streamline the UE </w:t>
      </w:r>
      <w:r w:rsidR="002D7D15" w:rsidRPr="004B16AE">
        <w:rPr>
          <w:i/>
          <w:iCs/>
          <w:sz w:val="20"/>
          <w:szCs w:val="20"/>
          <w:lang w:val="en-US"/>
        </w:rPr>
        <w:t xml:space="preserve">capabilities and </w:t>
      </w:r>
      <w:r w:rsidR="00350916" w:rsidRPr="004B16AE">
        <w:rPr>
          <w:i/>
          <w:iCs/>
          <w:sz w:val="20"/>
          <w:szCs w:val="20"/>
          <w:lang w:val="en-US"/>
        </w:rPr>
        <w:t xml:space="preserve">target a wide </w:t>
      </w:r>
      <w:r w:rsidR="009232EC" w:rsidRPr="004B16AE">
        <w:rPr>
          <w:i/>
          <w:iCs/>
          <w:sz w:val="20"/>
          <w:szCs w:val="20"/>
          <w:lang w:val="en-US"/>
        </w:rPr>
        <w:t xml:space="preserve">UE </w:t>
      </w:r>
      <w:r w:rsidR="00350916" w:rsidRPr="004B16AE">
        <w:rPr>
          <w:i/>
          <w:iCs/>
          <w:sz w:val="20"/>
          <w:szCs w:val="20"/>
          <w:lang w:val="en-US"/>
        </w:rPr>
        <w:t xml:space="preserve">support </w:t>
      </w:r>
      <w:r w:rsidR="009232EC" w:rsidRPr="004B16AE">
        <w:rPr>
          <w:i/>
          <w:iCs/>
          <w:sz w:val="20"/>
          <w:szCs w:val="20"/>
          <w:lang w:val="en-US"/>
        </w:rPr>
        <w:t>for load balancing outside the initial BWP.</w:t>
      </w:r>
      <w:r w:rsidR="00BA27C9" w:rsidRPr="004B16AE">
        <w:rPr>
          <w:i/>
          <w:iCs/>
          <w:sz w:val="20"/>
          <w:szCs w:val="20"/>
          <w:lang w:val="en-US"/>
        </w:rPr>
        <w:t xml:space="preserve"> </w:t>
      </w:r>
    </w:p>
    <w:p w14:paraId="111A1D20" w14:textId="77777777" w:rsidR="00BC4B85" w:rsidRPr="00C614C7" w:rsidRDefault="00BC4B85" w:rsidP="00881DFB">
      <w:pPr>
        <w:rPr>
          <w:lang w:val="en-US"/>
        </w:rPr>
      </w:pPr>
    </w:p>
    <w:p w14:paraId="38511256" w14:textId="79D55C66" w:rsidR="0003148A" w:rsidRPr="00C53508" w:rsidRDefault="0003148A" w:rsidP="0003148A">
      <w:pPr>
        <w:pStyle w:val="Heading2"/>
        <w:rPr>
          <w:lang w:val="en-US"/>
        </w:rPr>
      </w:pPr>
      <w:bookmarkStart w:id="34" w:name="_Toc206170564"/>
      <w:r w:rsidRPr="00DC0A16">
        <w:rPr>
          <w:lang w:val="en-US"/>
        </w:rPr>
        <w:t>Non-Terrestrial Networks</w:t>
      </w:r>
      <w:bookmarkEnd w:id="34"/>
    </w:p>
    <w:p w14:paraId="64FEC3ED" w14:textId="72BD5D6E" w:rsidR="00C23DDC" w:rsidRDefault="00C23DDC" w:rsidP="00B4525A">
      <w:pPr>
        <w:rPr>
          <w:lang w:val="en-US"/>
        </w:rPr>
      </w:pPr>
      <w:r>
        <w:rPr>
          <w:lang w:val="en-US"/>
        </w:rPr>
        <w:t>The 6GR SID tasks</w:t>
      </w:r>
      <w:r w:rsidR="00B4525A" w:rsidRPr="00B4525A">
        <w:rPr>
          <w:lang w:val="en-US"/>
        </w:rPr>
        <w:t xml:space="preserve"> the </w:t>
      </w:r>
      <w:r>
        <w:rPr>
          <w:lang w:val="en-US"/>
        </w:rPr>
        <w:t>WGs to “</w:t>
      </w:r>
      <w:r w:rsidRPr="00C23DDC">
        <w:rPr>
          <w:i/>
          <w:iCs/>
          <w:lang w:val="en-US"/>
        </w:rPr>
        <w:t>Aim at a harmonized 6G Radio design for TN and NTN, including their integration.</w:t>
      </w:r>
      <w:r>
        <w:rPr>
          <w:lang w:val="en-US"/>
        </w:rPr>
        <w:t xml:space="preserve">” </w:t>
      </w:r>
      <w:r>
        <w:rPr>
          <w:lang w:val="en-US"/>
        </w:rPr>
        <w:fldChar w:fldCharType="begin"/>
      </w:r>
      <w:r>
        <w:rPr>
          <w:lang w:val="en-US"/>
        </w:rPr>
        <w:instrText xml:space="preserve"> REF _Ref202866204 \r \h </w:instrText>
      </w:r>
      <w:r>
        <w:rPr>
          <w:lang w:val="en-US"/>
        </w:rPr>
      </w:r>
      <w:r>
        <w:rPr>
          <w:lang w:val="en-US"/>
        </w:rPr>
        <w:fldChar w:fldCharType="separate"/>
      </w:r>
      <w:r>
        <w:rPr>
          <w:lang w:val="en-US"/>
        </w:rPr>
        <w:t>[3]</w:t>
      </w:r>
      <w:r>
        <w:rPr>
          <w:lang w:val="en-US"/>
        </w:rPr>
        <w:fldChar w:fldCharType="end"/>
      </w:r>
      <w:r>
        <w:rPr>
          <w:lang w:val="en-US"/>
        </w:rPr>
        <w:t xml:space="preserve">. </w:t>
      </w:r>
    </w:p>
    <w:p w14:paraId="1200FC7D" w14:textId="6FCB1D8F" w:rsidR="00B4525A" w:rsidRPr="00B4525A" w:rsidRDefault="00C23DDC" w:rsidP="00B4525A">
      <w:pPr>
        <w:rPr>
          <w:lang w:val="en-US"/>
        </w:rPr>
      </w:pPr>
      <w:r>
        <w:t xml:space="preserve">NTN has already seen quite a large body of work over the previous 3GPP releases, evaluating and introducing optimizations on 5G </w:t>
      </w:r>
      <w:r w:rsidR="00B4525A">
        <w:t xml:space="preserve">NR and </w:t>
      </w:r>
      <w:r>
        <w:t>NB-</w:t>
      </w:r>
      <w:r w:rsidR="00B4525A">
        <w:t xml:space="preserve">IoT </w:t>
      </w:r>
      <w:r>
        <w:t>radios for NTN. A</w:t>
      </w:r>
      <w:r w:rsidR="00B4525A" w:rsidRPr="00B4525A">
        <w:rPr>
          <w:lang w:val="en-US"/>
        </w:rPr>
        <w:t xml:space="preserve"> multitude of satellite deployments in terms of architecture, satellite altitude and satellite footprint (cell sizes) </w:t>
      </w:r>
      <w:r w:rsidR="005A0230">
        <w:rPr>
          <w:lang w:val="en-US"/>
        </w:rPr>
        <w:t>are</w:t>
      </w:r>
      <w:r w:rsidR="00B4525A" w:rsidRPr="00B4525A">
        <w:rPr>
          <w:lang w:val="en-US"/>
        </w:rPr>
        <w:t xml:space="preserve"> supported. For example, the cell radius can be signaled to be in the range of 10 km to 2560 km while system timers facilitate satellite altitudes ranging from LEO (few hundred km) to GEO (about 36000 km).</w:t>
      </w:r>
      <w:r w:rsidR="00380425">
        <w:rPr>
          <w:lang w:val="en-US"/>
        </w:rPr>
        <w:t xml:space="preserve"> </w:t>
      </w:r>
      <w:r w:rsidR="00B4525A" w:rsidRPr="00B4525A">
        <w:rPr>
          <w:lang w:val="en-US"/>
        </w:rPr>
        <w:t>The supported frequency bands range from L &amp; S bands</w:t>
      </w:r>
      <w:r w:rsidR="00380425">
        <w:rPr>
          <w:lang w:val="en-US"/>
        </w:rPr>
        <w:t xml:space="preserve"> </w:t>
      </w:r>
      <w:r w:rsidR="00B4525A" w:rsidRPr="00B4525A">
        <w:rPr>
          <w:lang w:val="en-US"/>
        </w:rPr>
        <w:t>to K</w:t>
      </w:r>
      <w:r w:rsidR="00380425">
        <w:rPr>
          <w:lang w:val="en-US"/>
        </w:rPr>
        <w:t>u</w:t>
      </w:r>
      <w:r w:rsidR="00B4525A" w:rsidRPr="00B4525A">
        <w:rPr>
          <w:lang w:val="en-US"/>
        </w:rPr>
        <w:t xml:space="preserve"> &amp; K</w:t>
      </w:r>
      <w:r w:rsidR="00380425">
        <w:rPr>
          <w:lang w:val="en-US"/>
        </w:rPr>
        <w:t>a</w:t>
      </w:r>
      <w:r w:rsidR="00B4525A" w:rsidRPr="00B4525A">
        <w:rPr>
          <w:lang w:val="en-US"/>
        </w:rPr>
        <w:t xml:space="preserve"> bands</w:t>
      </w:r>
      <w:r w:rsidR="00380425">
        <w:rPr>
          <w:lang w:val="en-US"/>
        </w:rPr>
        <w:t xml:space="preserve"> </w:t>
      </w:r>
      <w:r w:rsidR="00B4525A" w:rsidRPr="00B4525A">
        <w:rPr>
          <w:lang w:val="en-US"/>
        </w:rPr>
        <w:t>and in combination with handheld</w:t>
      </w:r>
      <w:r w:rsidR="00380425">
        <w:rPr>
          <w:lang w:val="en-US"/>
        </w:rPr>
        <w:t xml:space="preserve">, </w:t>
      </w:r>
      <w:r w:rsidR="00B4525A" w:rsidRPr="00B4525A">
        <w:rPr>
          <w:lang w:val="en-US"/>
        </w:rPr>
        <w:t xml:space="preserve">IoT </w:t>
      </w:r>
      <w:r w:rsidR="00380425">
        <w:rPr>
          <w:lang w:val="en-US"/>
        </w:rPr>
        <w:t>and</w:t>
      </w:r>
      <w:r w:rsidR="00B4525A" w:rsidRPr="00B4525A">
        <w:rPr>
          <w:lang w:val="en-US"/>
        </w:rPr>
        <w:t xml:space="preserve"> VSAT terminals the supported scenarios include non-delay sensitive IoT, messaging, voice, video, and mobile &amp; fixed broadband.</w:t>
      </w:r>
      <w:r w:rsidR="00380425">
        <w:rPr>
          <w:lang w:val="en-US"/>
        </w:rPr>
        <w:t xml:space="preserve"> </w:t>
      </w:r>
      <w:r w:rsidR="00B4525A" w:rsidRPr="00B4525A">
        <w:rPr>
          <w:lang w:val="en-US"/>
        </w:rPr>
        <w:t>In our view, the 6G NTN shall provide similar support as NR and IoT NTN in terms of</w:t>
      </w:r>
      <w:r w:rsidR="00380425">
        <w:rPr>
          <w:lang w:val="en-US"/>
        </w:rPr>
        <w:t xml:space="preserve"> NTN-specific aspects as summarized in the table below.</w:t>
      </w:r>
    </w:p>
    <w:p w14:paraId="476E7EE1" w14:textId="7F813892" w:rsidR="003D0067" w:rsidRPr="004B16AE" w:rsidRDefault="003D0067" w:rsidP="003D0067">
      <w:pPr>
        <w:rPr>
          <w:i/>
          <w:iCs/>
          <w:lang w:val="en-US"/>
        </w:rPr>
      </w:pPr>
      <w:r w:rsidRPr="004B16AE">
        <w:rPr>
          <w:b/>
          <w:bCs/>
          <w:i/>
          <w:iCs/>
          <w:lang w:val="en-US"/>
        </w:rPr>
        <w:t>Proposal</w:t>
      </w:r>
      <w:r w:rsidR="004B16AE" w:rsidRPr="004B16AE">
        <w:rPr>
          <w:b/>
          <w:bCs/>
          <w:i/>
          <w:iCs/>
          <w:lang w:val="en-US"/>
        </w:rPr>
        <w:t xml:space="preserve"> 57</w:t>
      </w:r>
      <w:r w:rsidRPr="004B16AE">
        <w:rPr>
          <w:b/>
          <w:bCs/>
          <w:i/>
          <w:iCs/>
          <w:lang w:val="en-US"/>
        </w:rPr>
        <w:t xml:space="preserve">: </w:t>
      </w:r>
      <w:r w:rsidRPr="004B16AE">
        <w:rPr>
          <w:i/>
          <w:iCs/>
          <w:lang w:val="en-US"/>
        </w:rPr>
        <w:t>Key requirements for 6G NTN to support in 6G:</w:t>
      </w:r>
    </w:p>
    <w:tbl>
      <w:tblPr>
        <w:tblStyle w:val="TableGrid"/>
        <w:tblW w:w="0" w:type="auto"/>
        <w:tblLook w:val="04A0" w:firstRow="1" w:lastRow="0" w:firstColumn="1" w:lastColumn="0" w:noHBand="0" w:noVBand="1"/>
      </w:tblPr>
      <w:tblGrid>
        <w:gridCol w:w="1838"/>
        <w:gridCol w:w="8124"/>
      </w:tblGrid>
      <w:tr w:rsidR="00380425" w14:paraId="1CA01014" w14:textId="77777777" w:rsidTr="00380425">
        <w:tc>
          <w:tcPr>
            <w:tcW w:w="1838" w:type="dxa"/>
            <w:shd w:val="clear" w:color="auto" w:fill="BFBFBF" w:themeFill="background1" w:themeFillShade="BF"/>
          </w:tcPr>
          <w:p w14:paraId="2026685D" w14:textId="77777777" w:rsidR="00380425" w:rsidRPr="00C62F2D" w:rsidRDefault="00380425" w:rsidP="00BD6ED0">
            <w:pPr>
              <w:keepNext/>
              <w:rPr>
                <w:b/>
                <w:bCs/>
                <w:lang w:val="en-US"/>
              </w:rPr>
            </w:pPr>
            <w:r w:rsidRPr="00C62F2D">
              <w:rPr>
                <w:b/>
                <w:bCs/>
                <w:lang w:val="en-US"/>
              </w:rPr>
              <w:lastRenderedPageBreak/>
              <w:t>NTN aspect</w:t>
            </w:r>
          </w:p>
        </w:tc>
        <w:tc>
          <w:tcPr>
            <w:tcW w:w="8124" w:type="dxa"/>
            <w:shd w:val="clear" w:color="auto" w:fill="BFBFBF" w:themeFill="background1" w:themeFillShade="BF"/>
          </w:tcPr>
          <w:p w14:paraId="7C7E8422" w14:textId="77777777" w:rsidR="00380425" w:rsidRPr="00C62F2D" w:rsidRDefault="00380425" w:rsidP="00BD6ED0">
            <w:pPr>
              <w:keepNext/>
              <w:rPr>
                <w:b/>
                <w:bCs/>
                <w:lang w:val="en-US"/>
              </w:rPr>
            </w:pPr>
            <w:r w:rsidRPr="00C62F2D">
              <w:rPr>
                <w:b/>
                <w:bCs/>
                <w:lang w:val="en-US"/>
              </w:rPr>
              <w:t>Support</w:t>
            </w:r>
          </w:p>
        </w:tc>
      </w:tr>
      <w:tr w:rsidR="00380425" w14:paraId="67B5F7AF" w14:textId="77777777" w:rsidTr="00380425">
        <w:tc>
          <w:tcPr>
            <w:tcW w:w="1838" w:type="dxa"/>
          </w:tcPr>
          <w:p w14:paraId="43958F54" w14:textId="77777777" w:rsidR="00380425" w:rsidRDefault="00380425" w:rsidP="00BD6ED0">
            <w:pPr>
              <w:keepNext/>
              <w:rPr>
                <w:lang w:val="en-US"/>
              </w:rPr>
            </w:pPr>
            <w:r>
              <w:rPr>
                <w:lang w:val="en-US"/>
              </w:rPr>
              <w:t>Satellite architecture</w:t>
            </w:r>
          </w:p>
        </w:tc>
        <w:tc>
          <w:tcPr>
            <w:tcW w:w="8124" w:type="dxa"/>
          </w:tcPr>
          <w:p w14:paraId="5BA86EF8" w14:textId="7835144F" w:rsidR="00380425" w:rsidRDefault="00380425" w:rsidP="00BD6ED0">
            <w:pPr>
              <w:keepNext/>
              <w:rPr>
                <w:lang w:val="en-US"/>
              </w:rPr>
            </w:pPr>
            <w:r>
              <w:rPr>
                <w:lang w:val="en-US"/>
              </w:rPr>
              <w:t>Regenerative &amp; transparent architecture.</w:t>
            </w:r>
            <w:r w:rsidR="00714D35">
              <w:rPr>
                <w:lang w:val="en-US"/>
              </w:rPr>
              <w:t xml:space="preserve"> The a</w:t>
            </w:r>
            <w:r>
              <w:rPr>
                <w:lang w:val="en-US"/>
              </w:rPr>
              <w:t xml:space="preserve">rchitecture impact of support for UE-satellite-UE communication needs further discussion.  </w:t>
            </w:r>
          </w:p>
        </w:tc>
      </w:tr>
      <w:tr w:rsidR="00380425" w14:paraId="59096F2F" w14:textId="77777777" w:rsidTr="00380425">
        <w:tc>
          <w:tcPr>
            <w:tcW w:w="1838" w:type="dxa"/>
          </w:tcPr>
          <w:p w14:paraId="4AEBDB60" w14:textId="77777777" w:rsidR="00380425" w:rsidRDefault="00380425" w:rsidP="00BD6ED0">
            <w:pPr>
              <w:keepNext/>
              <w:rPr>
                <w:lang w:val="en-US"/>
              </w:rPr>
            </w:pPr>
            <w:r>
              <w:rPr>
                <w:lang w:val="en-US"/>
              </w:rPr>
              <w:t>Satellite altitude</w:t>
            </w:r>
          </w:p>
        </w:tc>
        <w:tc>
          <w:tcPr>
            <w:tcW w:w="8124" w:type="dxa"/>
          </w:tcPr>
          <w:p w14:paraId="554BD3CE" w14:textId="77777777" w:rsidR="00380425" w:rsidRDefault="00380425" w:rsidP="00BD6ED0">
            <w:pPr>
              <w:keepNext/>
              <w:rPr>
                <w:lang w:val="en-US"/>
              </w:rPr>
            </w:pPr>
            <w:r>
              <w:rPr>
                <w:lang w:val="en-US"/>
              </w:rPr>
              <w:t>The range from VLEO (few hundred km) to GSO (about 36000 km)</w:t>
            </w:r>
          </w:p>
        </w:tc>
      </w:tr>
      <w:tr w:rsidR="00380425" w14:paraId="08671BF5" w14:textId="77777777" w:rsidTr="00380425">
        <w:tc>
          <w:tcPr>
            <w:tcW w:w="1838" w:type="dxa"/>
          </w:tcPr>
          <w:p w14:paraId="59FB46BF" w14:textId="77777777" w:rsidR="00380425" w:rsidRDefault="00380425" w:rsidP="00BD6ED0">
            <w:pPr>
              <w:keepNext/>
              <w:rPr>
                <w:lang w:val="en-US"/>
              </w:rPr>
            </w:pPr>
            <w:r>
              <w:rPr>
                <w:lang w:val="en-US"/>
              </w:rPr>
              <w:t>Satellite footprint</w:t>
            </w:r>
          </w:p>
        </w:tc>
        <w:tc>
          <w:tcPr>
            <w:tcW w:w="8124" w:type="dxa"/>
          </w:tcPr>
          <w:p w14:paraId="17D60413" w14:textId="77777777" w:rsidR="00380425" w:rsidRDefault="00380425" w:rsidP="00BD6ED0">
            <w:pPr>
              <w:keepNext/>
              <w:rPr>
                <w:lang w:val="en-US"/>
              </w:rPr>
            </w:pPr>
            <w:r>
              <w:rPr>
                <w:lang w:val="en-US"/>
              </w:rPr>
              <w:t xml:space="preserve">A cell radius of a few tens of km and up to maximum cell range supported in terrestrial 6G network. </w:t>
            </w:r>
          </w:p>
        </w:tc>
      </w:tr>
      <w:tr w:rsidR="00380425" w14:paraId="12225031" w14:textId="77777777" w:rsidTr="00380425">
        <w:tc>
          <w:tcPr>
            <w:tcW w:w="1838" w:type="dxa"/>
          </w:tcPr>
          <w:p w14:paraId="76A82B51" w14:textId="77777777" w:rsidR="00380425" w:rsidRDefault="00380425" w:rsidP="00BD6ED0">
            <w:pPr>
              <w:keepNext/>
              <w:rPr>
                <w:lang w:val="en-US"/>
              </w:rPr>
            </w:pPr>
            <w:r>
              <w:rPr>
                <w:lang w:val="en-US"/>
              </w:rPr>
              <w:t>Frequency bands</w:t>
            </w:r>
          </w:p>
        </w:tc>
        <w:tc>
          <w:tcPr>
            <w:tcW w:w="8124" w:type="dxa"/>
          </w:tcPr>
          <w:p w14:paraId="2C92ADCD" w14:textId="77777777" w:rsidR="00380425" w:rsidRDefault="00380425" w:rsidP="00BD6ED0">
            <w:pPr>
              <w:keepNext/>
              <w:rPr>
                <w:lang w:val="en-US"/>
              </w:rPr>
            </w:pPr>
            <w:r>
              <w:rPr>
                <w:lang w:val="en-US"/>
              </w:rPr>
              <w:t xml:space="preserve">At </w:t>
            </w:r>
            <w:proofErr w:type="gramStart"/>
            <w:r>
              <w:rPr>
                <w:lang w:val="en-US"/>
              </w:rPr>
              <w:t>least existing</w:t>
            </w:r>
            <w:proofErr w:type="gramEnd"/>
            <w:r>
              <w:rPr>
                <w:lang w:val="en-US"/>
              </w:rPr>
              <w:t xml:space="preserve"> 5G &amp; IoT NTN bands in L, S, Ka and Ku range.</w:t>
            </w:r>
          </w:p>
        </w:tc>
      </w:tr>
      <w:tr w:rsidR="00380425" w14:paraId="1DB66AC3" w14:textId="77777777" w:rsidTr="00380425">
        <w:tc>
          <w:tcPr>
            <w:tcW w:w="1838" w:type="dxa"/>
          </w:tcPr>
          <w:p w14:paraId="496B1C8D" w14:textId="77777777" w:rsidR="00380425" w:rsidRDefault="00380425" w:rsidP="00BD6ED0">
            <w:pPr>
              <w:keepNext/>
              <w:rPr>
                <w:lang w:val="en-US"/>
              </w:rPr>
            </w:pPr>
            <w:r>
              <w:rPr>
                <w:lang w:val="en-US"/>
              </w:rPr>
              <w:t>UE types</w:t>
            </w:r>
          </w:p>
        </w:tc>
        <w:tc>
          <w:tcPr>
            <w:tcW w:w="8124" w:type="dxa"/>
          </w:tcPr>
          <w:p w14:paraId="2D332245" w14:textId="7EF5AFB1" w:rsidR="00380425" w:rsidRDefault="00380425" w:rsidP="00BD6ED0">
            <w:pPr>
              <w:keepNext/>
              <w:rPr>
                <w:lang w:val="en-US"/>
              </w:rPr>
            </w:pPr>
            <w:r>
              <w:rPr>
                <w:lang w:val="en-US"/>
              </w:rPr>
              <w:t xml:space="preserve">Handheld LPWA &amp; MBB devices and VSAT for FWA. The power classes, bandwidth, number of antennas, number of HARQ processes, and duplexing schemes need further discussion. </w:t>
            </w:r>
          </w:p>
        </w:tc>
      </w:tr>
      <w:tr w:rsidR="00380425" w14:paraId="5D98CB25" w14:textId="77777777" w:rsidTr="00380425">
        <w:tc>
          <w:tcPr>
            <w:tcW w:w="1838" w:type="dxa"/>
          </w:tcPr>
          <w:p w14:paraId="7A2A8F6E" w14:textId="77777777" w:rsidR="00380425" w:rsidRDefault="00380425" w:rsidP="00BD6ED0">
            <w:pPr>
              <w:keepNext/>
              <w:rPr>
                <w:lang w:val="en-US"/>
              </w:rPr>
            </w:pPr>
            <w:r>
              <w:rPr>
                <w:lang w:val="en-US"/>
              </w:rPr>
              <w:t>Traffic types</w:t>
            </w:r>
          </w:p>
        </w:tc>
        <w:tc>
          <w:tcPr>
            <w:tcW w:w="8124" w:type="dxa"/>
          </w:tcPr>
          <w:p w14:paraId="4DCD71EF" w14:textId="77387706" w:rsidR="00380425" w:rsidRDefault="00380425" w:rsidP="00BD6ED0">
            <w:pPr>
              <w:keepNext/>
              <w:rPr>
                <w:lang w:val="en-US"/>
              </w:rPr>
            </w:pPr>
            <w:r>
              <w:rPr>
                <w:lang w:val="en-US"/>
              </w:rPr>
              <w:t>At least non-delay sensitive IoT, messaging, voice, video, and mobile &amp; fixed broadband. Seamless mobility for NTN-NTN and NTN-TN also needs to be considered for certain traffic types.</w:t>
            </w:r>
          </w:p>
        </w:tc>
      </w:tr>
    </w:tbl>
    <w:p w14:paraId="05C77775" w14:textId="77777777" w:rsidR="00380425" w:rsidRDefault="00380425" w:rsidP="00B4525A"/>
    <w:p w14:paraId="41B40BF5" w14:textId="5F6360BF" w:rsidR="002B7B77" w:rsidRDefault="00C23DDC" w:rsidP="00B4525A">
      <w:r>
        <w:t xml:space="preserve">As indicated </w:t>
      </w:r>
      <w:r w:rsidR="002B0F6D">
        <w:t>in the</w:t>
      </w:r>
      <w:r>
        <w:t xml:space="preserve"> SID, a special emphasis in the NTN design for 6GR should be placed on commonality with TN </w:t>
      </w:r>
      <w:r w:rsidR="00DA277C">
        <w:t>so that the same HW platforms developed for TN can be configured to NTN operation with minimum NTN-specific software extension</w:t>
      </w:r>
      <w:r w:rsidR="00E71D36">
        <w:t>s</w:t>
      </w:r>
      <w:r w:rsidR="00DA277C">
        <w:t xml:space="preserve">. </w:t>
      </w:r>
      <w:r w:rsidR="00E71D36">
        <w:t xml:space="preserve">For </w:t>
      </w:r>
      <w:proofErr w:type="gramStart"/>
      <w:r w:rsidR="00E71D36">
        <w:t>example</w:t>
      </w:r>
      <w:proofErr w:type="gramEnd"/>
      <w:r w:rsidR="00DA277C">
        <w:t xml:space="preserve"> solutions developed for improved coverage critical for NTN should be seen as 6GR solutions applicable to both NTN and TN</w:t>
      </w:r>
      <w:r w:rsidR="002B0F6D">
        <w:t xml:space="preserve">, including the optimizations defined </w:t>
      </w:r>
      <w:r w:rsidR="00D41FEB">
        <w:t>to meet the</w:t>
      </w:r>
      <w:r w:rsidR="002B0F6D">
        <w:t xml:space="preserve"> LPWA</w:t>
      </w:r>
      <w:r w:rsidR="009A3CCA">
        <w:t>-originating requirements</w:t>
      </w:r>
      <w:r w:rsidR="0032315C">
        <w:t>. Such coverage</w:t>
      </w:r>
      <w:r w:rsidR="002B0F6D">
        <w:t xml:space="preserve"> solutions are touched-on in the section </w:t>
      </w:r>
      <w:r w:rsidR="002B0F6D" w:rsidRPr="002B0F6D">
        <w:rPr>
          <w:i/>
          <w:iCs/>
        </w:rPr>
        <w:fldChar w:fldCharType="begin"/>
      </w:r>
      <w:r w:rsidR="002B0F6D" w:rsidRPr="002B0F6D">
        <w:rPr>
          <w:i/>
          <w:iCs/>
        </w:rPr>
        <w:instrText xml:space="preserve"> REF _Ref205556483 \w \h </w:instrText>
      </w:r>
      <w:r w:rsidR="002B0F6D">
        <w:rPr>
          <w:i/>
          <w:iCs/>
        </w:rPr>
        <w:instrText xml:space="preserve"> \* MERGEFORMAT </w:instrText>
      </w:r>
      <w:r w:rsidR="002B0F6D" w:rsidRPr="002B0F6D">
        <w:rPr>
          <w:i/>
          <w:iCs/>
        </w:rPr>
      </w:r>
      <w:r w:rsidR="002B0F6D" w:rsidRPr="002B0F6D">
        <w:rPr>
          <w:i/>
          <w:iCs/>
        </w:rPr>
        <w:fldChar w:fldCharType="separate"/>
      </w:r>
      <w:r w:rsidR="002B0F6D" w:rsidRPr="002B0F6D">
        <w:rPr>
          <w:i/>
          <w:iCs/>
        </w:rPr>
        <w:t>3.10</w:t>
      </w:r>
      <w:r w:rsidR="002B0F6D" w:rsidRPr="002B0F6D">
        <w:rPr>
          <w:i/>
          <w:iCs/>
        </w:rPr>
        <w:fldChar w:fldCharType="end"/>
      </w:r>
      <w:r w:rsidR="002B0F6D">
        <w:t xml:space="preserve"> </w:t>
      </w:r>
      <w:r w:rsidR="002B0F6D" w:rsidRPr="002B0F6D">
        <w:rPr>
          <w:i/>
          <w:iCs/>
        </w:rPr>
        <w:fldChar w:fldCharType="begin"/>
      </w:r>
      <w:r w:rsidR="002B0F6D" w:rsidRPr="002B0F6D">
        <w:rPr>
          <w:i/>
          <w:iCs/>
        </w:rPr>
        <w:instrText xml:space="preserve"> REF _Ref205556483 \h </w:instrText>
      </w:r>
      <w:r w:rsidR="002B0F6D">
        <w:rPr>
          <w:i/>
          <w:iCs/>
        </w:rPr>
        <w:instrText xml:space="preserve"> \* MERGEFORMAT </w:instrText>
      </w:r>
      <w:r w:rsidR="002B0F6D" w:rsidRPr="002B0F6D">
        <w:rPr>
          <w:i/>
          <w:iCs/>
        </w:rPr>
      </w:r>
      <w:r w:rsidR="002B0F6D" w:rsidRPr="002B0F6D">
        <w:rPr>
          <w:i/>
          <w:iCs/>
        </w:rPr>
        <w:fldChar w:fldCharType="separate"/>
      </w:r>
      <w:r w:rsidR="002B0F6D" w:rsidRPr="002B0F6D">
        <w:rPr>
          <w:i/>
          <w:iCs/>
          <w:lang w:val="en-US"/>
        </w:rPr>
        <w:t>Data scheduling and HARQ operation</w:t>
      </w:r>
      <w:r w:rsidR="002B0F6D" w:rsidRPr="002B0F6D">
        <w:rPr>
          <w:i/>
          <w:iCs/>
        </w:rPr>
        <w:fldChar w:fldCharType="end"/>
      </w:r>
      <w:r w:rsidR="002B0F6D">
        <w:t xml:space="preserve"> of this document.</w:t>
      </w:r>
      <w:r w:rsidR="00DA277C">
        <w:t xml:space="preserve"> This will enable devices to be able to support TN and NTN </w:t>
      </w:r>
      <w:r w:rsidR="0032315C">
        <w:t xml:space="preserve">with the same base chipset </w:t>
      </w:r>
      <w:proofErr w:type="gramStart"/>
      <w:r w:rsidR="00DA277C">
        <w:t>and also</w:t>
      </w:r>
      <w:proofErr w:type="gramEnd"/>
      <w:r w:rsidR="00DA277C">
        <w:t xml:space="preserve"> offer service continuity to NTN when TN is not available</w:t>
      </w:r>
      <w:r w:rsidR="002B0F6D">
        <w:t xml:space="preserve">. </w:t>
      </w:r>
    </w:p>
    <w:p w14:paraId="3C9D0DA8" w14:textId="5DF017E1" w:rsidR="00BD6ED0" w:rsidRDefault="002B0F6D" w:rsidP="00B4525A">
      <w:r>
        <w:t xml:space="preserve">In </w:t>
      </w:r>
      <w:proofErr w:type="gramStart"/>
      <w:r>
        <w:t>general</w:t>
      </w:r>
      <w:proofErr w:type="gramEnd"/>
      <w:r>
        <w:t xml:space="preserve"> 3GPP </w:t>
      </w:r>
      <w:r w:rsidR="00285F96">
        <w:t>should</w:t>
      </w:r>
      <w:r>
        <w:t xml:space="preserve"> avoid defining parallel solutions for NTN, TN and LPWA</w:t>
      </w:r>
      <w:r w:rsidR="008F37B8">
        <w:t>, so the solutions defined should take all these different use cases int</w:t>
      </w:r>
      <w:r w:rsidR="00275C40">
        <w:t>o</w:t>
      </w:r>
      <w:r w:rsidR="008F37B8">
        <w:t xml:space="preserve"> account – e.g. </w:t>
      </w:r>
      <w:proofErr w:type="spellStart"/>
      <w:r w:rsidR="008F37B8">
        <w:t>wrt</w:t>
      </w:r>
      <w:proofErr w:type="spellEnd"/>
      <w:r w:rsidR="008F37B8">
        <w:t>. NTN the large RTT impact needs to be considered in the base design</w:t>
      </w:r>
      <w:r w:rsidR="00DA277C">
        <w:t xml:space="preserve">. </w:t>
      </w:r>
      <w:r>
        <w:t xml:space="preserve">Furthermore, the minimum and maximum supported system BWs defined for </w:t>
      </w:r>
      <w:r w:rsidR="00D11F6E">
        <w:t xml:space="preserve">TN </w:t>
      </w:r>
      <w:r>
        <w:t>should be applicable for NTN, as dis</w:t>
      </w:r>
      <w:r w:rsidR="00D11F6E">
        <w:t>c</w:t>
      </w:r>
      <w:r>
        <w:t xml:space="preserve">ussed in section </w:t>
      </w:r>
      <w:r w:rsidRPr="002B0F6D">
        <w:rPr>
          <w:i/>
          <w:iCs/>
        </w:rPr>
        <w:fldChar w:fldCharType="begin"/>
      </w:r>
      <w:r w:rsidRPr="002B0F6D">
        <w:rPr>
          <w:i/>
          <w:iCs/>
        </w:rPr>
        <w:instrText xml:space="preserve"> REF _Ref204865319 \w \h </w:instrText>
      </w:r>
      <w:r>
        <w:rPr>
          <w:i/>
          <w:iCs/>
        </w:rPr>
        <w:instrText xml:space="preserve"> \* MERGEFORMAT </w:instrText>
      </w:r>
      <w:r w:rsidRPr="002B0F6D">
        <w:rPr>
          <w:i/>
          <w:iCs/>
        </w:rPr>
      </w:r>
      <w:r w:rsidRPr="002B0F6D">
        <w:rPr>
          <w:i/>
          <w:iCs/>
        </w:rPr>
        <w:fldChar w:fldCharType="separate"/>
      </w:r>
      <w:r w:rsidRPr="002B0F6D">
        <w:rPr>
          <w:i/>
          <w:iCs/>
        </w:rPr>
        <w:t>3.3</w:t>
      </w:r>
      <w:r w:rsidRPr="002B0F6D">
        <w:rPr>
          <w:i/>
          <w:iCs/>
        </w:rPr>
        <w:fldChar w:fldCharType="end"/>
      </w:r>
      <w:r w:rsidRPr="002B0F6D">
        <w:rPr>
          <w:i/>
          <w:iCs/>
        </w:rPr>
        <w:t xml:space="preserve"> </w:t>
      </w:r>
      <w:r w:rsidRPr="002B0F6D">
        <w:rPr>
          <w:i/>
          <w:iCs/>
        </w:rPr>
        <w:fldChar w:fldCharType="begin"/>
      </w:r>
      <w:r w:rsidRPr="002B0F6D">
        <w:rPr>
          <w:i/>
          <w:iCs/>
        </w:rPr>
        <w:instrText xml:space="preserve"> REF _Ref204865319 \h </w:instrText>
      </w:r>
      <w:r>
        <w:rPr>
          <w:i/>
          <w:iCs/>
        </w:rPr>
        <w:instrText xml:space="preserve"> \* MERGEFORMAT </w:instrText>
      </w:r>
      <w:r w:rsidRPr="002B0F6D">
        <w:rPr>
          <w:i/>
          <w:iCs/>
        </w:rPr>
      </w:r>
      <w:r w:rsidRPr="002B0F6D">
        <w:rPr>
          <w:i/>
          <w:iCs/>
        </w:rPr>
        <w:fldChar w:fldCharType="separate"/>
      </w:r>
      <w:r w:rsidRPr="002B0F6D">
        <w:rPr>
          <w:i/>
          <w:iCs/>
          <w:lang w:val="en-US"/>
        </w:rPr>
        <w:t>Frame structure and numerology</w:t>
      </w:r>
      <w:r w:rsidRPr="002B0F6D">
        <w:rPr>
          <w:i/>
          <w:iCs/>
        </w:rPr>
        <w:fldChar w:fldCharType="end"/>
      </w:r>
      <w:r>
        <w:t xml:space="preserve">, while band-specific limitations (for both TN and NTN) apply. The primary focus on the NTN related studies should be on FDD operation, following the learnings of the 5G NR studies. </w:t>
      </w:r>
    </w:p>
    <w:p w14:paraId="59B65BEC" w14:textId="77777777" w:rsidR="008C438A" w:rsidRDefault="008C438A" w:rsidP="008C438A">
      <w:r>
        <w:t xml:space="preserve">In 5G, NTN is relying on GNSS, and the UE is aware of its own position. This is used for instance for initial access, mobility procedures and PLMN selection. As GNSS can be spoofed, jammed or unavailable due to radio conditions, this makes the system vulnerable. Furthermore, the GNSS module also adds cost, power consumption and complexity to the UE. </w:t>
      </w:r>
      <w:proofErr w:type="gramStart"/>
      <w:r>
        <w:t>Therefore</w:t>
      </w:r>
      <w:proofErr w:type="gramEnd"/>
      <w:r>
        <w:t xml:space="preserve"> the 6G NTN system should be able to function without the need for the UE to have GNSS capability.</w:t>
      </w:r>
    </w:p>
    <w:p w14:paraId="65321DBF" w14:textId="1BCDBA43" w:rsidR="00A204EB" w:rsidRPr="004B16AE" w:rsidRDefault="00A204EB" w:rsidP="008C438A">
      <w:pPr>
        <w:rPr>
          <w:i/>
          <w:iCs/>
        </w:rPr>
      </w:pPr>
      <w:r w:rsidRPr="004B16AE">
        <w:rPr>
          <w:b/>
          <w:bCs/>
          <w:i/>
          <w:iCs/>
        </w:rPr>
        <w:t>Proposal</w:t>
      </w:r>
      <w:r w:rsidR="004B16AE" w:rsidRPr="004B16AE">
        <w:rPr>
          <w:b/>
          <w:bCs/>
          <w:i/>
          <w:iCs/>
        </w:rPr>
        <w:t xml:space="preserve"> 58</w:t>
      </w:r>
      <w:r w:rsidRPr="004B16AE">
        <w:rPr>
          <w:b/>
          <w:bCs/>
          <w:i/>
          <w:iCs/>
        </w:rPr>
        <w:t xml:space="preserve">: </w:t>
      </w:r>
      <w:r w:rsidRPr="004B16AE">
        <w:rPr>
          <w:i/>
          <w:iCs/>
        </w:rPr>
        <w:t xml:space="preserve">The </w:t>
      </w:r>
      <w:r w:rsidR="00F46D41" w:rsidRPr="004B16AE">
        <w:rPr>
          <w:i/>
          <w:iCs/>
        </w:rPr>
        <w:t xml:space="preserve">solutions designed </w:t>
      </w:r>
      <w:r w:rsidR="00903BEB" w:rsidRPr="004B16AE">
        <w:rPr>
          <w:i/>
          <w:iCs/>
        </w:rPr>
        <w:t>to meet</w:t>
      </w:r>
      <w:r w:rsidR="00F46D41" w:rsidRPr="004B16AE">
        <w:rPr>
          <w:i/>
          <w:iCs/>
        </w:rPr>
        <w:t xml:space="preserve"> NTN </w:t>
      </w:r>
      <w:r w:rsidR="00903BEB" w:rsidRPr="004B16AE">
        <w:rPr>
          <w:i/>
          <w:iCs/>
        </w:rPr>
        <w:t>requirements</w:t>
      </w:r>
      <w:r w:rsidR="00F46D41" w:rsidRPr="004B16AE">
        <w:rPr>
          <w:i/>
          <w:iCs/>
        </w:rPr>
        <w:t xml:space="preserve"> should </w:t>
      </w:r>
      <w:r w:rsidR="00571B51" w:rsidRPr="004B16AE">
        <w:rPr>
          <w:i/>
          <w:iCs/>
        </w:rPr>
        <w:t xml:space="preserve">be generalized to </w:t>
      </w:r>
      <w:r w:rsidR="005D11D0" w:rsidRPr="004B16AE">
        <w:rPr>
          <w:i/>
          <w:iCs/>
        </w:rPr>
        <w:t xml:space="preserve">apply </w:t>
      </w:r>
      <w:r w:rsidR="007E2FC3" w:rsidRPr="004B16AE">
        <w:rPr>
          <w:i/>
          <w:iCs/>
        </w:rPr>
        <w:t>to TN, where applicable.</w:t>
      </w:r>
    </w:p>
    <w:p w14:paraId="724B4DC9" w14:textId="007DEFD7" w:rsidR="00C67067" w:rsidRPr="004B16AE" w:rsidRDefault="00932A87" w:rsidP="008C438A">
      <w:pPr>
        <w:rPr>
          <w:i/>
          <w:iCs/>
        </w:rPr>
      </w:pPr>
      <w:r w:rsidRPr="004B16AE">
        <w:rPr>
          <w:b/>
          <w:bCs/>
          <w:i/>
          <w:iCs/>
        </w:rPr>
        <w:t>Proposal</w:t>
      </w:r>
      <w:r w:rsidR="004B16AE" w:rsidRPr="004B16AE">
        <w:rPr>
          <w:b/>
          <w:bCs/>
          <w:i/>
          <w:iCs/>
        </w:rPr>
        <w:t xml:space="preserve"> 59</w:t>
      </w:r>
      <w:r w:rsidRPr="004B16AE">
        <w:rPr>
          <w:b/>
          <w:bCs/>
          <w:i/>
          <w:iCs/>
        </w:rPr>
        <w:t xml:space="preserve">: </w:t>
      </w:r>
      <w:r w:rsidR="008914E3" w:rsidRPr="004B16AE">
        <w:rPr>
          <w:i/>
          <w:iCs/>
        </w:rPr>
        <w:t xml:space="preserve">Primary focus </w:t>
      </w:r>
      <w:r w:rsidR="00E63F81" w:rsidRPr="004B16AE">
        <w:rPr>
          <w:i/>
          <w:iCs/>
        </w:rPr>
        <w:t>of the NTN studies should be on FDD operation.</w:t>
      </w:r>
    </w:p>
    <w:p w14:paraId="43F14EE4" w14:textId="0FDE2829" w:rsidR="008C438A" w:rsidRPr="007F47AA" w:rsidRDefault="008C438A" w:rsidP="008C438A">
      <w:pPr>
        <w:rPr>
          <w:i/>
          <w:iCs/>
        </w:rPr>
      </w:pPr>
      <w:r w:rsidRPr="007F47AA">
        <w:rPr>
          <w:b/>
          <w:bCs/>
          <w:i/>
          <w:iCs/>
        </w:rPr>
        <w:t xml:space="preserve">Proposal </w:t>
      </w:r>
      <w:r w:rsidR="004B16AE" w:rsidRPr="007F47AA">
        <w:rPr>
          <w:b/>
          <w:bCs/>
          <w:i/>
          <w:iCs/>
        </w:rPr>
        <w:t>60</w:t>
      </w:r>
      <w:r w:rsidRPr="007F47AA">
        <w:rPr>
          <w:b/>
          <w:bCs/>
          <w:i/>
          <w:iCs/>
        </w:rPr>
        <w:t xml:space="preserve">: </w:t>
      </w:r>
      <w:r w:rsidRPr="007F47AA">
        <w:rPr>
          <w:i/>
          <w:iCs/>
        </w:rPr>
        <w:t xml:space="preserve">The 6G NTN system </w:t>
      </w:r>
      <w:r w:rsidR="00C66490" w:rsidRPr="007F47AA">
        <w:rPr>
          <w:i/>
          <w:iCs/>
        </w:rPr>
        <w:t>shall function</w:t>
      </w:r>
      <w:r w:rsidRPr="007F47AA">
        <w:rPr>
          <w:i/>
          <w:iCs/>
        </w:rPr>
        <w:t xml:space="preserve"> without the need for UEs to have GNSS capability.</w:t>
      </w:r>
    </w:p>
    <w:p w14:paraId="581BD3F9" w14:textId="77777777" w:rsidR="00474CB7" w:rsidRPr="00474CB7" w:rsidRDefault="00474CB7" w:rsidP="002B0F6D">
      <w:pPr>
        <w:rPr>
          <w:lang w:val="en-US"/>
        </w:rPr>
      </w:pPr>
    </w:p>
    <w:p w14:paraId="19393C4B" w14:textId="72EC3577" w:rsidR="0003148A" w:rsidRPr="00C53508" w:rsidRDefault="0003148A" w:rsidP="0003148A">
      <w:pPr>
        <w:pStyle w:val="Heading2"/>
        <w:rPr>
          <w:lang w:val="en-US"/>
        </w:rPr>
      </w:pPr>
      <w:bookmarkStart w:id="35" w:name="_Toc206170565"/>
      <w:r w:rsidRPr="00DC0A16">
        <w:rPr>
          <w:lang w:val="en-US"/>
        </w:rPr>
        <w:t>Low Power Wide Area</w:t>
      </w:r>
      <w:bookmarkEnd w:id="35"/>
    </w:p>
    <w:p w14:paraId="4E294598" w14:textId="7700916A" w:rsidR="00F35AF6" w:rsidRDefault="00F35AF6" w:rsidP="00881DFB">
      <w:pPr>
        <w:rPr>
          <w:lang w:val="en-US"/>
        </w:rPr>
      </w:pPr>
      <w:r w:rsidRPr="007100AE">
        <w:rPr>
          <w:lang w:val="en-US"/>
        </w:rPr>
        <w:t>The LPWA market shows strong growth potential, driven by expanding applications like asset tracking, smart metering, and home automation. Consolidation of existing LPWA technologies and a potential migration towards a unified 6G</w:t>
      </w:r>
      <w:r>
        <w:rPr>
          <w:lang w:val="en-US"/>
        </w:rPr>
        <w:t>R-based</w:t>
      </w:r>
      <w:r w:rsidRPr="007100AE">
        <w:rPr>
          <w:lang w:val="en-US"/>
        </w:rPr>
        <w:t xml:space="preserve"> solution could further accelerate adoption in specific use cases. While 4G technologies will continue to serve the market demand for LPWA services</w:t>
      </w:r>
      <w:r w:rsidR="00BF6412">
        <w:rPr>
          <w:lang w:val="en-US"/>
        </w:rPr>
        <w:t xml:space="preserve"> for some time</w:t>
      </w:r>
      <w:r w:rsidRPr="007100AE">
        <w:rPr>
          <w:lang w:val="en-US"/>
        </w:rPr>
        <w:t>, their eventual sunset necessitates a 6G</w:t>
      </w:r>
      <w:r>
        <w:rPr>
          <w:lang w:val="en-US"/>
        </w:rPr>
        <w:t>R-based</w:t>
      </w:r>
      <w:r w:rsidRPr="007100AE">
        <w:rPr>
          <w:lang w:val="en-US"/>
        </w:rPr>
        <w:t xml:space="preserve"> solution that can take over. However, it would be beneficial for the solution to extend beyond the capabilities of the 4G massive IoT technologies to enable it to serve more use cases and hence expand the market </w:t>
      </w:r>
      <w:r w:rsidR="007E37B0">
        <w:rPr>
          <w:lang w:val="en-US"/>
        </w:rPr>
        <w:t xml:space="preserve">reach </w:t>
      </w:r>
      <w:r w:rsidRPr="007100AE">
        <w:rPr>
          <w:lang w:val="en-US"/>
        </w:rPr>
        <w:t xml:space="preserve">for the technology. </w:t>
      </w:r>
      <w:r w:rsidR="0022646E">
        <w:rPr>
          <w:lang w:val="en-US"/>
        </w:rPr>
        <w:t xml:space="preserve">At the same </w:t>
      </w:r>
      <w:proofErr w:type="gramStart"/>
      <w:r w:rsidR="0022646E">
        <w:rPr>
          <w:lang w:val="en-US"/>
        </w:rPr>
        <w:t>time</w:t>
      </w:r>
      <w:proofErr w:type="gramEnd"/>
      <w:r w:rsidR="0022646E">
        <w:rPr>
          <w:lang w:val="en-US"/>
        </w:rPr>
        <w:t xml:space="preserve"> i</w:t>
      </w:r>
      <w:r w:rsidRPr="007100AE">
        <w:rPr>
          <w:lang w:val="en-US"/>
        </w:rPr>
        <w:t xml:space="preserve">t is desirable to avoid </w:t>
      </w:r>
      <w:r>
        <w:rPr>
          <w:lang w:val="en-US"/>
        </w:rPr>
        <w:t>support for multiple</w:t>
      </w:r>
      <w:r w:rsidRPr="007100AE">
        <w:rPr>
          <w:lang w:val="en-US"/>
        </w:rPr>
        <w:t xml:space="preserve"> IoT solutions with a gradation of capabilities</w:t>
      </w:r>
      <w:r w:rsidR="0022646E">
        <w:rPr>
          <w:lang w:val="en-US"/>
        </w:rPr>
        <w:t>, as that leads to m</w:t>
      </w:r>
      <w:r>
        <w:rPr>
          <w:lang w:val="en-US"/>
        </w:rPr>
        <w:t>arket fragmentation</w:t>
      </w:r>
      <w:r w:rsidRPr="007100AE">
        <w:rPr>
          <w:lang w:val="en-US"/>
        </w:rPr>
        <w:t>. As such, it would be desirable to target a single massive IoT technology that can fulfil the requirements of not only the low</w:t>
      </w:r>
      <w:r w:rsidR="00702FE8">
        <w:rPr>
          <w:lang w:val="en-US"/>
        </w:rPr>
        <w:t>-</w:t>
      </w:r>
      <w:r w:rsidRPr="007100AE">
        <w:rPr>
          <w:lang w:val="en-US"/>
        </w:rPr>
        <w:t>end of the IoT segment</w:t>
      </w:r>
      <w:r w:rsidR="00702FE8">
        <w:rPr>
          <w:lang w:val="en-US"/>
        </w:rPr>
        <w:t>,</w:t>
      </w:r>
      <w:r w:rsidRPr="007100AE">
        <w:rPr>
          <w:lang w:val="en-US"/>
        </w:rPr>
        <w:t xml:space="preserve"> currently addressed by NB-IoT</w:t>
      </w:r>
      <w:r w:rsidR="00702FE8">
        <w:rPr>
          <w:lang w:val="en-US"/>
        </w:rPr>
        <w:t>,</w:t>
      </w:r>
      <w:r w:rsidRPr="007100AE">
        <w:rPr>
          <w:lang w:val="en-US"/>
        </w:rPr>
        <w:t xml:space="preserve"> but </w:t>
      </w:r>
      <w:r w:rsidR="008D3AD2">
        <w:rPr>
          <w:lang w:val="en-US"/>
        </w:rPr>
        <w:t xml:space="preserve">that can </w:t>
      </w:r>
      <w:r w:rsidRPr="007100AE">
        <w:rPr>
          <w:lang w:val="en-US"/>
        </w:rPr>
        <w:t xml:space="preserve">fill </w:t>
      </w:r>
      <w:r w:rsidR="000F29A5">
        <w:rPr>
          <w:lang w:val="en-US"/>
        </w:rPr>
        <w:t xml:space="preserve">also </w:t>
      </w:r>
      <w:r w:rsidRPr="007100AE">
        <w:rPr>
          <w:lang w:val="en-US"/>
        </w:rPr>
        <w:t>the gap between NB-IoT and the high</w:t>
      </w:r>
      <w:r w:rsidR="002B4E8F">
        <w:rPr>
          <w:lang w:val="en-US"/>
        </w:rPr>
        <w:t>-</w:t>
      </w:r>
      <w:r w:rsidRPr="007100AE">
        <w:rPr>
          <w:lang w:val="en-US"/>
        </w:rPr>
        <w:t>end of IoT segment</w:t>
      </w:r>
      <w:r w:rsidR="00994FDD">
        <w:rPr>
          <w:lang w:val="en-US"/>
        </w:rPr>
        <w:t>,</w:t>
      </w:r>
      <w:r w:rsidRPr="007100AE">
        <w:rPr>
          <w:lang w:val="en-US"/>
        </w:rPr>
        <w:t xml:space="preserve"> currently addressed by </w:t>
      </w:r>
      <w:r w:rsidR="00994FDD">
        <w:rPr>
          <w:lang w:val="en-US"/>
        </w:rPr>
        <w:t xml:space="preserve">5G </w:t>
      </w:r>
      <w:proofErr w:type="spellStart"/>
      <w:r w:rsidRPr="007100AE">
        <w:rPr>
          <w:lang w:val="en-US"/>
        </w:rPr>
        <w:t>RedCap</w:t>
      </w:r>
      <w:proofErr w:type="spellEnd"/>
      <w:r w:rsidRPr="007100AE">
        <w:rPr>
          <w:lang w:val="en-US"/>
        </w:rPr>
        <w:t>.</w:t>
      </w:r>
      <w:r>
        <w:rPr>
          <w:lang w:val="en-US"/>
        </w:rPr>
        <w:t xml:space="preserve"> At the same time the LPWA support of 6GR needs to be enabled with a minimum delta to the “</w:t>
      </w:r>
      <w:proofErr w:type="gramStart"/>
      <w:r>
        <w:rPr>
          <w:lang w:val="en-US"/>
        </w:rPr>
        <w:t>main-stream</w:t>
      </w:r>
      <w:proofErr w:type="gramEnd"/>
      <w:r>
        <w:rPr>
          <w:lang w:val="en-US"/>
        </w:rPr>
        <w:t>” 6GR</w:t>
      </w:r>
      <w:r w:rsidR="00BD679B">
        <w:rPr>
          <w:lang w:val="en-US"/>
        </w:rPr>
        <w:t>, to</w:t>
      </w:r>
      <w:r>
        <w:rPr>
          <w:lang w:val="en-US"/>
        </w:rPr>
        <w:t xml:space="preserve"> </w:t>
      </w:r>
      <w:r w:rsidRPr="00F35AF6">
        <w:rPr>
          <w:lang w:val="en-US"/>
        </w:rPr>
        <w:t xml:space="preserve">avoid HW fragmentation and </w:t>
      </w:r>
      <w:r>
        <w:rPr>
          <w:lang w:val="en-US"/>
        </w:rPr>
        <w:t xml:space="preserve">facilitate </w:t>
      </w:r>
      <w:r w:rsidR="00EB1825">
        <w:rPr>
          <w:lang w:val="en-US"/>
        </w:rPr>
        <w:t>cost-</w:t>
      </w:r>
      <w:r>
        <w:rPr>
          <w:lang w:val="en-US"/>
        </w:rPr>
        <w:t xml:space="preserve">efficient </w:t>
      </w:r>
      <w:r w:rsidRPr="00F35AF6">
        <w:rPr>
          <w:lang w:val="en-US"/>
        </w:rPr>
        <w:t xml:space="preserve">network deployment support </w:t>
      </w:r>
      <w:r>
        <w:rPr>
          <w:lang w:val="en-US"/>
        </w:rPr>
        <w:t>for LPWA.</w:t>
      </w:r>
    </w:p>
    <w:p w14:paraId="626EBE2F" w14:textId="1161F59D" w:rsidR="00F35AF6" w:rsidRPr="007F47AA" w:rsidRDefault="00F35AF6" w:rsidP="000B77E3">
      <w:pPr>
        <w:keepNext/>
        <w:spacing w:after="0"/>
        <w:rPr>
          <w:i/>
          <w:iCs/>
          <w:lang w:val="en-US"/>
        </w:rPr>
      </w:pPr>
      <w:r w:rsidRPr="007F47AA">
        <w:rPr>
          <w:b/>
          <w:bCs/>
          <w:i/>
          <w:iCs/>
          <w:lang w:val="en-US"/>
        </w:rPr>
        <w:lastRenderedPageBreak/>
        <w:t>Proposal</w:t>
      </w:r>
      <w:r w:rsidR="007F47AA" w:rsidRPr="007F47AA">
        <w:rPr>
          <w:b/>
          <w:bCs/>
          <w:i/>
          <w:iCs/>
          <w:lang w:val="en-US"/>
        </w:rPr>
        <w:t xml:space="preserve"> 61</w:t>
      </w:r>
      <w:r w:rsidRPr="007F47AA">
        <w:rPr>
          <w:b/>
          <w:bCs/>
          <w:i/>
          <w:iCs/>
          <w:lang w:val="en-US"/>
        </w:rPr>
        <w:t xml:space="preserve">: </w:t>
      </w:r>
      <w:r w:rsidRPr="007F47AA">
        <w:rPr>
          <w:i/>
          <w:iCs/>
          <w:lang w:val="en-US"/>
        </w:rPr>
        <w:t>Key requirements for the 6GR LPWA device type</w:t>
      </w:r>
      <w:r w:rsidR="003D0067" w:rsidRPr="007F47AA">
        <w:rPr>
          <w:i/>
          <w:iCs/>
          <w:lang w:val="en-US"/>
        </w:rPr>
        <w:t>:</w:t>
      </w:r>
    </w:p>
    <w:p w14:paraId="13F40E33" w14:textId="77777777" w:rsidR="005E51E3" w:rsidRPr="007F47AA" w:rsidRDefault="00F35AF6" w:rsidP="00881DFB">
      <w:pPr>
        <w:pStyle w:val="ListParagraph"/>
        <w:numPr>
          <w:ilvl w:val="0"/>
          <w:numId w:val="13"/>
        </w:numPr>
        <w:rPr>
          <w:i/>
          <w:iCs/>
          <w:sz w:val="20"/>
          <w:szCs w:val="20"/>
          <w:lang w:val="en-US"/>
        </w:rPr>
      </w:pPr>
      <w:r w:rsidRPr="007F47AA">
        <w:rPr>
          <w:i/>
          <w:iCs/>
          <w:sz w:val="20"/>
          <w:szCs w:val="20"/>
          <w:lang w:val="en-US"/>
        </w:rPr>
        <w:t>Single-band support (no carrier aggregation, no dual connectivity), low and mid frequency bands.</w:t>
      </w:r>
      <w:r w:rsidR="005E51E3" w:rsidRPr="007F47AA">
        <w:rPr>
          <w:i/>
          <w:iCs/>
          <w:sz w:val="20"/>
          <w:szCs w:val="20"/>
          <w:lang w:val="en-US"/>
        </w:rPr>
        <w:t xml:space="preserve"> </w:t>
      </w:r>
    </w:p>
    <w:p w14:paraId="6B4B39A0" w14:textId="68EEF4DF" w:rsidR="00F35AF6" w:rsidRPr="007F47AA" w:rsidRDefault="00F35AF6" w:rsidP="00881DFB">
      <w:pPr>
        <w:pStyle w:val="ListParagraph"/>
        <w:numPr>
          <w:ilvl w:val="0"/>
          <w:numId w:val="13"/>
        </w:numPr>
        <w:rPr>
          <w:i/>
          <w:iCs/>
          <w:sz w:val="20"/>
          <w:szCs w:val="20"/>
          <w:lang w:val="en-US"/>
        </w:rPr>
      </w:pPr>
      <w:r w:rsidRPr="007F47AA">
        <w:rPr>
          <w:i/>
          <w:iCs/>
          <w:sz w:val="20"/>
          <w:szCs w:val="20"/>
          <w:lang w:val="en-US"/>
        </w:rPr>
        <w:t>Reduced maximum RF and baseband bandwidth (5 MHz</w:t>
      </w:r>
      <w:r w:rsidR="003E52F8" w:rsidRPr="007F47AA">
        <w:rPr>
          <w:i/>
          <w:iCs/>
          <w:sz w:val="20"/>
          <w:szCs w:val="20"/>
          <w:lang w:val="en-US"/>
        </w:rPr>
        <w:t xml:space="preserve"> for </w:t>
      </w:r>
      <w:r w:rsidR="00AE64B8" w:rsidRPr="007F47AA">
        <w:rPr>
          <w:i/>
          <w:iCs/>
          <w:sz w:val="20"/>
          <w:szCs w:val="20"/>
          <w:lang w:val="en-US"/>
        </w:rPr>
        <w:t>FR-1</w:t>
      </w:r>
      <w:r w:rsidR="006942F1" w:rsidRPr="007F47AA">
        <w:rPr>
          <w:i/>
          <w:iCs/>
          <w:sz w:val="20"/>
          <w:szCs w:val="20"/>
          <w:lang w:val="en-US"/>
        </w:rPr>
        <w:t xml:space="preserve"> </w:t>
      </w:r>
      <w:r w:rsidR="003E52F8" w:rsidRPr="007F47AA">
        <w:rPr>
          <w:i/>
          <w:iCs/>
          <w:sz w:val="20"/>
          <w:szCs w:val="20"/>
          <w:lang w:val="en-US"/>
        </w:rPr>
        <w:t>FDD</w:t>
      </w:r>
      <w:r w:rsidRPr="007F47AA">
        <w:rPr>
          <w:i/>
          <w:iCs/>
          <w:sz w:val="20"/>
          <w:szCs w:val="20"/>
          <w:lang w:val="en-US"/>
        </w:rPr>
        <w:t>).</w:t>
      </w:r>
    </w:p>
    <w:p w14:paraId="1BE325A1" w14:textId="54E46EB8" w:rsidR="00F35AF6" w:rsidRPr="007F47AA" w:rsidRDefault="00F35AF6" w:rsidP="00881DFB">
      <w:pPr>
        <w:pStyle w:val="ListParagraph"/>
        <w:numPr>
          <w:ilvl w:val="0"/>
          <w:numId w:val="13"/>
        </w:numPr>
        <w:rPr>
          <w:i/>
          <w:iCs/>
          <w:sz w:val="20"/>
          <w:szCs w:val="20"/>
          <w:lang w:val="en-US"/>
        </w:rPr>
      </w:pPr>
      <w:r w:rsidRPr="007F47AA">
        <w:rPr>
          <w:i/>
          <w:iCs/>
          <w:sz w:val="20"/>
          <w:szCs w:val="20"/>
          <w:lang w:val="en-US"/>
        </w:rPr>
        <w:t>Half-duplex (</w:t>
      </w:r>
      <w:r w:rsidR="00A675DA" w:rsidRPr="007F47AA">
        <w:rPr>
          <w:i/>
          <w:iCs/>
          <w:sz w:val="20"/>
          <w:szCs w:val="20"/>
          <w:lang w:val="en-US"/>
        </w:rPr>
        <w:t>in addition to</w:t>
      </w:r>
      <w:r w:rsidRPr="007F47AA">
        <w:rPr>
          <w:i/>
          <w:iCs/>
          <w:sz w:val="20"/>
          <w:szCs w:val="20"/>
          <w:lang w:val="en-US"/>
        </w:rPr>
        <w:t xml:space="preserve"> </w:t>
      </w:r>
      <w:proofErr w:type="gramStart"/>
      <w:r w:rsidRPr="007F47AA">
        <w:rPr>
          <w:i/>
          <w:iCs/>
          <w:sz w:val="20"/>
          <w:szCs w:val="20"/>
          <w:lang w:val="en-US"/>
        </w:rPr>
        <w:t>full-duplex</w:t>
      </w:r>
      <w:proofErr w:type="gramEnd"/>
      <w:r w:rsidRPr="007F47AA">
        <w:rPr>
          <w:i/>
          <w:iCs/>
          <w:sz w:val="20"/>
          <w:szCs w:val="20"/>
          <w:lang w:val="en-US"/>
        </w:rPr>
        <w:t xml:space="preserve">) FDD, </w:t>
      </w:r>
      <w:r w:rsidR="00EA29FB" w:rsidRPr="007F47AA">
        <w:rPr>
          <w:i/>
          <w:iCs/>
          <w:sz w:val="20"/>
          <w:szCs w:val="20"/>
          <w:lang w:val="en-US"/>
        </w:rPr>
        <w:t xml:space="preserve">need for </w:t>
      </w:r>
      <w:r w:rsidRPr="007F47AA">
        <w:rPr>
          <w:i/>
          <w:iCs/>
          <w:sz w:val="20"/>
          <w:szCs w:val="20"/>
          <w:lang w:val="en-US"/>
        </w:rPr>
        <w:t>TDD support to be further discussed.</w:t>
      </w:r>
    </w:p>
    <w:p w14:paraId="74275D17" w14:textId="268CFAB9" w:rsidR="00F35AF6" w:rsidRPr="007F47AA" w:rsidRDefault="00EF7CED" w:rsidP="00881DFB">
      <w:pPr>
        <w:pStyle w:val="ListParagraph"/>
        <w:numPr>
          <w:ilvl w:val="0"/>
          <w:numId w:val="13"/>
        </w:numPr>
        <w:rPr>
          <w:i/>
          <w:iCs/>
          <w:sz w:val="20"/>
          <w:szCs w:val="20"/>
          <w:lang w:val="en-US"/>
        </w:rPr>
      </w:pPr>
      <w:r w:rsidRPr="007F47AA">
        <w:rPr>
          <w:i/>
          <w:iCs/>
          <w:sz w:val="20"/>
          <w:szCs w:val="20"/>
          <w:lang w:val="en-US"/>
        </w:rPr>
        <w:t>Relaxed requirem</w:t>
      </w:r>
      <w:r w:rsidR="009B01E6" w:rsidRPr="007F47AA">
        <w:rPr>
          <w:i/>
          <w:iCs/>
          <w:sz w:val="20"/>
          <w:szCs w:val="20"/>
          <w:lang w:val="en-US"/>
        </w:rPr>
        <w:t>e</w:t>
      </w:r>
      <w:r w:rsidRPr="007F47AA">
        <w:rPr>
          <w:i/>
          <w:iCs/>
          <w:sz w:val="20"/>
          <w:szCs w:val="20"/>
          <w:lang w:val="en-US"/>
        </w:rPr>
        <w:t>nt for number of antennas to</w:t>
      </w:r>
      <w:r w:rsidR="003E6F87" w:rsidRPr="007F47AA">
        <w:rPr>
          <w:i/>
          <w:iCs/>
          <w:sz w:val="20"/>
          <w:szCs w:val="20"/>
          <w:lang w:val="en-US"/>
        </w:rPr>
        <w:t xml:space="preserve"> one transmit and one receive</w:t>
      </w:r>
      <w:r w:rsidR="00F35AF6" w:rsidRPr="007F47AA">
        <w:rPr>
          <w:i/>
          <w:iCs/>
          <w:sz w:val="20"/>
          <w:szCs w:val="20"/>
          <w:lang w:val="en-US"/>
        </w:rPr>
        <w:t xml:space="preserve"> antenna.</w:t>
      </w:r>
    </w:p>
    <w:p w14:paraId="252B1FC3" w14:textId="3DC88BDA" w:rsidR="00F35AF6" w:rsidRPr="007F47AA" w:rsidRDefault="00F35AF6" w:rsidP="00881DFB">
      <w:pPr>
        <w:pStyle w:val="ListParagraph"/>
        <w:numPr>
          <w:ilvl w:val="0"/>
          <w:numId w:val="13"/>
        </w:numPr>
        <w:rPr>
          <w:i/>
          <w:iCs/>
          <w:sz w:val="20"/>
          <w:szCs w:val="20"/>
        </w:rPr>
      </w:pPr>
      <w:proofErr w:type="spellStart"/>
      <w:r w:rsidRPr="007F47AA">
        <w:rPr>
          <w:i/>
          <w:iCs/>
          <w:sz w:val="20"/>
          <w:szCs w:val="20"/>
        </w:rPr>
        <w:t>Relaxed</w:t>
      </w:r>
      <w:proofErr w:type="spellEnd"/>
      <w:r w:rsidRPr="007F47AA">
        <w:rPr>
          <w:i/>
          <w:iCs/>
          <w:sz w:val="20"/>
          <w:szCs w:val="20"/>
        </w:rPr>
        <w:t xml:space="preserve"> </w:t>
      </w:r>
      <w:proofErr w:type="spellStart"/>
      <w:r w:rsidRPr="007F47AA">
        <w:rPr>
          <w:i/>
          <w:iCs/>
          <w:sz w:val="20"/>
          <w:szCs w:val="20"/>
        </w:rPr>
        <w:t>processing</w:t>
      </w:r>
      <w:proofErr w:type="spellEnd"/>
      <w:r w:rsidRPr="007F47AA">
        <w:rPr>
          <w:i/>
          <w:iCs/>
          <w:sz w:val="20"/>
          <w:szCs w:val="20"/>
        </w:rPr>
        <w:t xml:space="preserve"> </w:t>
      </w:r>
      <w:proofErr w:type="spellStart"/>
      <w:r w:rsidRPr="007F47AA">
        <w:rPr>
          <w:i/>
          <w:iCs/>
          <w:sz w:val="20"/>
          <w:szCs w:val="20"/>
        </w:rPr>
        <w:t>time</w:t>
      </w:r>
      <w:proofErr w:type="spellEnd"/>
      <w:r w:rsidRPr="007F47AA">
        <w:rPr>
          <w:i/>
          <w:iCs/>
          <w:sz w:val="20"/>
          <w:szCs w:val="20"/>
        </w:rPr>
        <w:t>.</w:t>
      </w:r>
    </w:p>
    <w:p w14:paraId="0A5DD49D" w14:textId="5F2BE8E0" w:rsidR="00F35AF6" w:rsidRPr="007F47AA" w:rsidRDefault="00F35AF6" w:rsidP="00881DFB">
      <w:pPr>
        <w:pStyle w:val="ListParagraph"/>
        <w:numPr>
          <w:ilvl w:val="0"/>
          <w:numId w:val="13"/>
        </w:numPr>
        <w:rPr>
          <w:i/>
          <w:iCs/>
          <w:sz w:val="20"/>
          <w:szCs w:val="20"/>
          <w:lang w:val="en-US"/>
        </w:rPr>
      </w:pPr>
      <w:r w:rsidRPr="007F47AA">
        <w:rPr>
          <w:i/>
          <w:iCs/>
          <w:sz w:val="20"/>
          <w:szCs w:val="20"/>
          <w:lang w:val="en-US"/>
        </w:rPr>
        <w:t>Constrained peak data rate</w:t>
      </w:r>
      <w:r w:rsidR="00A675DA" w:rsidRPr="007F47AA">
        <w:rPr>
          <w:i/>
          <w:iCs/>
          <w:sz w:val="20"/>
          <w:szCs w:val="20"/>
          <w:lang w:val="en-US"/>
        </w:rPr>
        <w:t xml:space="preserve"> and modulation orders.</w:t>
      </w:r>
    </w:p>
    <w:p w14:paraId="01C26899" w14:textId="62770443" w:rsidR="00F35AF6" w:rsidRPr="007F47AA" w:rsidRDefault="00F35AF6" w:rsidP="00881DFB">
      <w:pPr>
        <w:pStyle w:val="ListParagraph"/>
        <w:numPr>
          <w:ilvl w:val="0"/>
          <w:numId w:val="13"/>
        </w:numPr>
        <w:rPr>
          <w:i/>
          <w:iCs/>
          <w:sz w:val="20"/>
          <w:szCs w:val="20"/>
          <w:lang w:val="en-US"/>
        </w:rPr>
      </w:pPr>
      <w:r w:rsidRPr="007F47AA">
        <w:rPr>
          <w:i/>
          <w:iCs/>
          <w:sz w:val="20"/>
          <w:szCs w:val="20"/>
          <w:lang w:val="en-US"/>
        </w:rPr>
        <w:t>Support for low-power wake-up signal/receiver</w:t>
      </w:r>
      <w:r w:rsidR="00A675DA" w:rsidRPr="007F47AA">
        <w:rPr>
          <w:i/>
          <w:iCs/>
          <w:sz w:val="20"/>
          <w:szCs w:val="20"/>
          <w:lang w:val="en-US"/>
        </w:rPr>
        <w:t>.</w:t>
      </w:r>
    </w:p>
    <w:p w14:paraId="2E09F5E3" w14:textId="608D1419" w:rsidR="00F35AF6" w:rsidRPr="007F47AA" w:rsidRDefault="00F35AF6" w:rsidP="00881DFB">
      <w:pPr>
        <w:pStyle w:val="ListParagraph"/>
        <w:numPr>
          <w:ilvl w:val="0"/>
          <w:numId w:val="13"/>
        </w:numPr>
        <w:rPr>
          <w:i/>
          <w:iCs/>
          <w:sz w:val="20"/>
          <w:szCs w:val="20"/>
          <w:lang w:val="en-US"/>
        </w:rPr>
      </w:pPr>
      <w:r w:rsidRPr="007F47AA">
        <w:rPr>
          <w:i/>
          <w:iCs/>
          <w:sz w:val="20"/>
          <w:szCs w:val="20"/>
          <w:lang w:val="en-US"/>
        </w:rPr>
        <w:t xml:space="preserve">Support for </w:t>
      </w:r>
      <w:r w:rsidR="006B55A2" w:rsidRPr="007F47AA">
        <w:rPr>
          <w:i/>
          <w:iCs/>
          <w:sz w:val="20"/>
          <w:szCs w:val="20"/>
          <w:lang w:val="en-US"/>
        </w:rPr>
        <w:t xml:space="preserve">at least </w:t>
      </w:r>
      <w:r w:rsidRPr="007F47AA">
        <w:rPr>
          <w:i/>
          <w:iCs/>
          <w:sz w:val="20"/>
          <w:szCs w:val="20"/>
          <w:lang w:val="en-US"/>
        </w:rPr>
        <w:t>10 dB coverage improvement over the baseline</w:t>
      </w:r>
      <w:r w:rsidR="00A675DA" w:rsidRPr="007F47AA">
        <w:rPr>
          <w:i/>
          <w:iCs/>
          <w:sz w:val="20"/>
          <w:szCs w:val="20"/>
          <w:lang w:val="en-US"/>
        </w:rPr>
        <w:t>.</w:t>
      </w:r>
    </w:p>
    <w:p w14:paraId="574EFE2B" w14:textId="77777777" w:rsidR="00F35AF6" w:rsidRPr="00C614C7" w:rsidRDefault="00F35AF6" w:rsidP="00881DFB">
      <w:pPr>
        <w:rPr>
          <w:lang w:val="en-US"/>
        </w:rPr>
      </w:pPr>
    </w:p>
    <w:p w14:paraId="76A11C67" w14:textId="3245D764" w:rsidR="006942F1" w:rsidRPr="007F47AA" w:rsidRDefault="006942F1" w:rsidP="006942F1">
      <w:pPr>
        <w:rPr>
          <w:i/>
          <w:iCs/>
        </w:rPr>
      </w:pPr>
      <w:r w:rsidRPr="007F47AA">
        <w:rPr>
          <w:b/>
          <w:bCs/>
          <w:i/>
          <w:iCs/>
        </w:rPr>
        <w:t>Proposal</w:t>
      </w:r>
      <w:r w:rsidR="007F47AA" w:rsidRPr="007F47AA">
        <w:rPr>
          <w:b/>
          <w:bCs/>
          <w:i/>
          <w:iCs/>
        </w:rPr>
        <w:t xml:space="preserve"> 62</w:t>
      </w:r>
      <w:r w:rsidRPr="007F47AA">
        <w:rPr>
          <w:b/>
          <w:bCs/>
          <w:i/>
          <w:iCs/>
        </w:rPr>
        <w:t xml:space="preserve">: </w:t>
      </w:r>
      <w:r w:rsidRPr="007F47AA">
        <w:rPr>
          <w:i/>
          <w:iCs/>
        </w:rPr>
        <w:t>The solutions designed to meet LPWA requirements should be generalized to apply to all device types, where applicable.</w:t>
      </w:r>
    </w:p>
    <w:p w14:paraId="379C2172" w14:textId="77777777" w:rsidR="006942F1" w:rsidRPr="00CE372D" w:rsidRDefault="006942F1" w:rsidP="00881DFB"/>
    <w:p w14:paraId="661EAFD5" w14:textId="1089EE40" w:rsidR="00DC0A16" w:rsidRPr="00C53508" w:rsidRDefault="00DC0A16" w:rsidP="00C53508">
      <w:pPr>
        <w:pStyle w:val="Heading2"/>
        <w:rPr>
          <w:lang w:val="en-US"/>
        </w:rPr>
      </w:pPr>
      <w:bookmarkStart w:id="36" w:name="_Toc206170566"/>
      <w:r w:rsidRPr="00DC0A16">
        <w:rPr>
          <w:lang w:val="en-US"/>
        </w:rPr>
        <w:t>Power control</w:t>
      </w:r>
      <w:bookmarkEnd w:id="36"/>
    </w:p>
    <w:p w14:paraId="4814D52A" w14:textId="421A6BB3" w:rsidR="0060381D" w:rsidRDefault="00002B8F" w:rsidP="00881DFB">
      <w:pPr>
        <w:rPr>
          <w:lang w:val="en-US"/>
        </w:rPr>
      </w:pPr>
      <w:r w:rsidRPr="00002B8F">
        <w:rPr>
          <w:lang w:val="en-US"/>
        </w:rPr>
        <w:t>The design target for 6G</w:t>
      </w:r>
      <w:r>
        <w:rPr>
          <w:lang w:val="en-US"/>
        </w:rPr>
        <w:t>R</w:t>
      </w:r>
      <w:r w:rsidRPr="00002B8F">
        <w:rPr>
          <w:lang w:val="en-US"/>
        </w:rPr>
        <w:t xml:space="preserve"> power control </w:t>
      </w:r>
      <w:r w:rsidR="00310536">
        <w:rPr>
          <w:lang w:val="en-US"/>
        </w:rPr>
        <w:t>(PC)</w:t>
      </w:r>
      <w:r w:rsidRPr="00002B8F">
        <w:rPr>
          <w:lang w:val="en-US"/>
        </w:rPr>
        <w:t xml:space="preserve"> should be three-fold</w:t>
      </w:r>
      <w:r w:rsidR="00310536">
        <w:rPr>
          <w:lang w:val="en-US"/>
        </w:rPr>
        <w:t>:</w:t>
      </w:r>
      <w:r>
        <w:rPr>
          <w:lang w:val="en-US"/>
        </w:rPr>
        <w:t xml:space="preserve"> </w:t>
      </w:r>
    </w:p>
    <w:p w14:paraId="67A07BB8" w14:textId="4639C0D0" w:rsidR="0060381D" w:rsidRPr="0060381D" w:rsidRDefault="00002B8F" w:rsidP="0060381D">
      <w:pPr>
        <w:pStyle w:val="ListParagraph"/>
        <w:numPr>
          <w:ilvl w:val="0"/>
          <w:numId w:val="39"/>
        </w:numPr>
        <w:rPr>
          <w:sz w:val="20"/>
          <w:szCs w:val="20"/>
          <w:lang w:val="en-US"/>
        </w:rPr>
      </w:pPr>
      <w:r w:rsidRPr="0060381D">
        <w:rPr>
          <w:sz w:val="20"/>
          <w:szCs w:val="20"/>
          <w:lang w:val="en-US"/>
        </w:rPr>
        <w:t>Adopting the best of the 5G NR solutions (</w:t>
      </w:r>
      <w:r w:rsidR="00311F3F" w:rsidRPr="0060381D">
        <w:rPr>
          <w:sz w:val="20"/>
          <w:szCs w:val="20"/>
          <w:lang w:val="en-US"/>
        </w:rPr>
        <w:t>f</w:t>
      </w:r>
      <w:r w:rsidRPr="0060381D">
        <w:rPr>
          <w:sz w:val="20"/>
          <w:szCs w:val="20"/>
          <w:lang w:val="en-US"/>
        </w:rPr>
        <w:t xml:space="preserve">rom 5G NR </w:t>
      </w:r>
      <w:r w:rsidR="00E66374">
        <w:rPr>
          <w:sz w:val="20"/>
          <w:szCs w:val="20"/>
          <w:lang w:val="en-US"/>
        </w:rPr>
        <w:t>Rel-</w:t>
      </w:r>
      <w:r w:rsidRPr="0060381D">
        <w:rPr>
          <w:sz w:val="20"/>
          <w:szCs w:val="20"/>
          <w:lang w:val="en-US"/>
        </w:rPr>
        <w:t>15 to the 5G</w:t>
      </w:r>
      <w:r w:rsidR="00E66374">
        <w:rPr>
          <w:sz w:val="20"/>
          <w:szCs w:val="20"/>
          <w:lang w:val="en-US"/>
        </w:rPr>
        <w:t>-A</w:t>
      </w:r>
      <w:r w:rsidRPr="0060381D">
        <w:rPr>
          <w:sz w:val="20"/>
          <w:szCs w:val="20"/>
          <w:lang w:val="en-US"/>
        </w:rPr>
        <w:t xml:space="preserve"> of Re</w:t>
      </w:r>
      <w:r w:rsidR="00E66374">
        <w:rPr>
          <w:sz w:val="20"/>
          <w:szCs w:val="20"/>
          <w:lang w:val="en-US"/>
        </w:rPr>
        <w:t>l-</w:t>
      </w:r>
      <w:r w:rsidRPr="0060381D">
        <w:rPr>
          <w:sz w:val="20"/>
          <w:szCs w:val="20"/>
          <w:lang w:val="en-US"/>
        </w:rPr>
        <w:t xml:space="preserve">20) as the 6GR design baseline, </w:t>
      </w:r>
    </w:p>
    <w:p w14:paraId="27AE3395" w14:textId="4A9FFBF5" w:rsidR="0060381D" w:rsidRPr="0060381D" w:rsidRDefault="00002B8F" w:rsidP="0060381D">
      <w:pPr>
        <w:pStyle w:val="ListParagraph"/>
        <w:numPr>
          <w:ilvl w:val="0"/>
          <w:numId w:val="39"/>
        </w:numPr>
        <w:rPr>
          <w:sz w:val="20"/>
          <w:szCs w:val="20"/>
          <w:lang w:val="en-US"/>
        </w:rPr>
      </w:pPr>
      <w:r w:rsidRPr="0060381D">
        <w:rPr>
          <w:sz w:val="20"/>
          <w:szCs w:val="20"/>
          <w:lang w:val="en-US"/>
        </w:rPr>
        <w:t xml:space="preserve">simplifying </w:t>
      </w:r>
      <w:r w:rsidR="001D51BB">
        <w:rPr>
          <w:sz w:val="20"/>
          <w:szCs w:val="20"/>
          <w:lang w:val="en-US"/>
        </w:rPr>
        <w:t xml:space="preserve">and evolving </w:t>
      </w:r>
      <w:r w:rsidRPr="0060381D">
        <w:rPr>
          <w:sz w:val="20"/>
          <w:szCs w:val="20"/>
          <w:lang w:val="en-US"/>
        </w:rPr>
        <w:t xml:space="preserve">the </w:t>
      </w:r>
      <w:proofErr w:type="spellStart"/>
      <w:r w:rsidRPr="0060381D">
        <w:rPr>
          <w:sz w:val="20"/>
          <w:szCs w:val="20"/>
          <w:lang w:val="en-US"/>
        </w:rPr>
        <w:t>behaviour</w:t>
      </w:r>
      <w:proofErr w:type="spellEnd"/>
      <w:r w:rsidRPr="0060381D">
        <w:rPr>
          <w:sz w:val="20"/>
          <w:szCs w:val="20"/>
          <w:lang w:val="en-US"/>
        </w:rPr>
        <w:t xml:space="preserve"> and the specifications compared to 5G NR where feasible, and </w:t>
      </w:r>
    </w:p>
    <w:p w14:paraId="41A40A11" w14:textId="30A6BF2F" w:rsidR="0060381D" w:rsidRPr="0060381D" w:rsidRDefault="00002B8F" w:rsidP="0060381D">
      <w:pPr>
        <w:pStyle w:val="ListParagraph"/>
        <w:numPr>
          <w:ilvl w:val="0"/>
          <w:numId w:val="39"/>
        </w:numPr>
        <w:rPr>
          <w:sz w:val="20"/>
          <w:szCs w:val="20"/>
          <w:lang w:val="en-US"/>
        </w:rPr>
      </w:pPr>
      <w:r w:rsidRPr="0060381D">
        <w:rPr>
          <w:sz w:val="20"/>
          <w:szCs w:val="20"/>
          <w:lang w:val="en-US"/>
        </w:rPr>
        <w:t xml:space="preserve">introducing new solutions improving over the shortcomings and </w:t>
      </w:r>
      <w:r w:rsidR="002659EE">
        <w:rPr>
          <w:sz w:val="20"/>
          <w:szCs w:val="20"/>
          <w:lang w:val="en-US"/>
        </w:rPr>
        <w:t xml:space="preserve">solving </w:t>
      </w:r>
      <w:r w:rsidRPr="0060381D">
        <w:rPr>
          <w:sz w:val="20"/>
          <w:szCs w:val="20"/>
          <w:lang w:val="en-US"/>
        </w:rPr>
        <w:t>issues identified on 5G NR</w:t>
      </w:r>
      <w:r w:rsidR="002548ED">
        <w:rPr>
          <w:sz w:val="20"/>
          <w:szCs w:val="20"/>
          <w:lang w:val="en-US"/>
        </w:rPr>
        <w:t xml:space="preserve"> and </w:t>
      </w:r>
      <w:proofErr w:type="gramStart"/>
      <w:r w:rsidR="002548ED">
        <w:rPr>
          <w:sz w:val="20"/>
          <w:szCs w:val="20"/>
          <w:lang w:val="en-US"/>
        </w:rPr>
        <w:t>answering to</w:t>
      </w:r>
      <w:proofErr w:type="gramEnd"/>
      <w:r w:rsidR="002548ED">
        <w:rPr>
          <w:sz w:val="20"/>
          <w:szCs w:val="20"/>
          <w:lang w:val="en-US"/>
        </w:rPr>
        <w:t xml:space="preserve"> the needs of the </w:t>
      </w:r>
      <w:r w:rsidR="009642E8">
        <w:rPr>
          <w:sz w:val="20"/>
          <w:szCs w:val="20"/>
          <w:lang w:val="en-US"/>
        </w:rPr>
        <w:t>new 6G targets</w:t>
      </w:r>
      <w:r w:rsidR="002D5396">
        <w:rPr>
          <w:sz w:val="20"/>
          <w:szCs w:val="20"/>
          <w:lang w:val="en-US"/>
        </w:rPr>
        <w:t>,</w:t>
      </w:r>
      <w:r w:rsidR="009642E8">
        <w:rPr>
          <w:sz w:val="20"/>
          <w:szCs w:val="20"/>
          <w:lang w:val="en-US"/>
        </w:rPr>
        <w:t xml:space="preserve"> requirements</w:t>
      </w:r>
      <w:r w:rsidR="002D5396">
        <w:rPr>
          <w:sz w:val="20"/>
          <w:szCs w:val="20"/>
          <w:lang w:val="en-US"/>
        </w:rPr>
        <w:t xml:space="preserve"> and features</w:t>
      </w:r>
      <w:r w:rsidRPr="0060381D">
        <w:rPr>
          <w:sz w:val="20"/>
          <w:szCs w:val="20"/>
          <w:lang w:val="en-US"/>
        </w:rPr>
        <w:t xml:space="preserve">. </w:t>
      </w:r>
    </w:p>
    <w:p w14:paraId="359BD4B4" w14:textId="77777777" w:rsidR="00BE6EA9" w:rsidRDefault="00BE6EA9" w:rsidP="00BE6EA9">
      <w:pPr>
        <w:spacing w:after="0"/>
        <w:rPr>
          <w:b/>
          <w:bCs/>
          <w:lang w:val="en-US"/>
        </w:rPr>
      </w:pPr>
    </w:p>
    <w:p w14:paraId="63ABCFDC" w14:textId="328740D2" w:rsidR="00002B8F" w:rsidRPr="0060381D" w:rsidRDefault="0075577F" w:rsidP="00744F8E">
      <w:pPr>
        <w:spacing w:after="0"/>
        <w:rPr>
          <w:lang w:val="en-US"/>
        </w:rPr>
      </w:pPr>
      <w:r w:rsidRPr="00A62862">
        <w:rPr>
          <w:b/>
          <w:bCs/>
          <w:lang w:val="en-US"/>
        </w:rPr>
        <w:t>Best of the 5G NR solutions:</w:t>
      </w:r>
      <w:r>
        <w:rPr>
          <w:lang w:val="en-US"/>
        </w:rPr>
        <w:t xml:space="preserve"> </w:t>
      </w:r>
      <w:r w:rsidR="00002B8F" w:rsidRPr="0060381D">
        <w:rPr>
          <w:lang w:val="en-US"/>
        </w:rPr>
        <w:t>6GR should aim to evolve the 5G NR power control framework to the 6GR solution by retaining/leveraging most of the NR power control principles</w:t>
      </w:r>
      <w:r w:rsidR="005C7F9B">
        <w:rPr>
          <w:lang w:val="en-US"/>
        </w:rPr>
        <w:t>, specifically</w:t>
      </w:r>
      <w:r w:rsidR="00806233">
        <w:rPr>
          <w:lang w:val="en-US"/>
        </w:rPr>
        <w:t>:</w:t>
      </w:r>
      <w:r w:rsidR="00002B8F" w:rsidRPr="0060381D">
        <w:rPr>
          <w:lang w:val="en-US"/>
        </w:rPr>
        <w:t xml:space="preserve"> </w:t>
      </w:r>
    </w:p>
    <w:p w14:paraId="56507330" w14:textId="48F9DA5E" w:rsidR="00002B8F" w:rsidRPr="00A62862" w:rsidRDefault="00002B8F" w:rsidP="00A62862">
      <w:pPr>
        <w:pStyle w:val="ListParagraph"/>
        <w:numPr>
          <w:ilvl w:val="0"/>
          <w:numId w:val="19"/>
        </w:numPr>
        <w:rPr>
          <w:lang w:val="en-US"/>
        </w:rPr>
      </w:pPr>
      <w:r w:rsidRPr="00A62862">
        <w:rPr>
          <w:b/>
          <w:sz w:val="20"/>
          <w:szCs w:val="20"/>
          <w:lang w:val="en-US"/>
        </w:rPr>
        <w:t>UL Power control</w:t>
      </w:r>
      <w:r w:rsidRPr="00A62862">
        <w:rPr>
          <w:sz w:val="20"/>
          <w:szCs w:val="20"/>
          <w:lang w:val="en-US"/>
        </w:rPr>
        <w:t>:</w:t>
      </w:r>
      <w:r w:rsidR="00C4182F" w:rsidRPr="00666B3A">
        <w:rPr>
          <w:sz w:val="20"/>
          <w:szCs w:val="20"/>
          <w:lang w:val="en-US"/>
        </w:rPr>
        <w:t xml:space="preserve"> </w:t>
      </w:r>
      <w:r w:rsidRPr="00457C35">
        <w:rPr>
          <w:sz w:val="20"/>
          <w:szCs w:val="20"/>
          <w:lang w:val="en-US"/>
        </w:rPr>
        <w:t xml:space="preserve">Open </w:t>
      </w:r>
      <w:r w:rsidR="00AE0AD0" w:rsidRPr="00A62862">
        <w:rPr>
          <w:sz w:val="20"/>
          <w:szCs w:val="20"/>
          <w:lang w:val="en-US"/>
        </w:rPr>
        <w:t xml:space="preserve">and closed </w:t>
      </w:r>
      <w:r w:rsidRPr="00457C35">
        <w:rPr>
          <w:sz w:val="20"/>
          <w:szCs w:val="20"/>
          <w:lang w:val="en-US"/>
        </w:rPr>
        <w:t>loop</w:t>
      </w:r>
      <w:r w:rsidR="00D41C5B" w:rsidRPr="00A62862">
        <w:rPr>
          <w:sz w:val="20"/>
          <w:szCs w:val="20"/>
          <w:lang w:val="en-US"/>
        </w:rPr>
        <w:t xml:space="preserve"> </w:t>
      </w:r>
      <w:r w:rsidR="00744F8E">
        <w:rPr>
          <w:sz w:val="20"/>
          <w:szCs w:val="20"/>
          <w:lang w:val="en-US"/>
        </w:rPr>
        <w:t>PC</w:t>
      </w:r>
      <w:r w:rsidR="00D41C5B" w:rsidRPr="00A62862">
        <w:rPr>
          <w:sz w:val="20"/>
          <w:szCs w:val="20"/>
          <w:lang w:val="en-US"/>
        </w:rPr>
        <w:t xml:space="preserve"> as well as</w:t>
      </w:r>
      <w:r w:rsidRPr="00457C35">
        <w:rPr>
          <w:sz w:val="20"/>
          <w:szCs w:val="20"/>
          <w:lang w:val="en-US"/>
        </w:rPr>
        <w:t xml:space="preserve"> beam-based power control</w:t>
      </w:r>
      <w:r w:rsidR="002E7097">
        <w:rPr>
          <w:sz w:val="20"/>
          <w:szCs w:val="20"/>
          <w:lang w:val="en-US"/>
        </w:rPr>
        <w:t>,</w:t>
      </w:r>
      <w:r w:rsidR="00D41C5B" w:rsidRPr="00A62862">
        <w:rPr>
          <w:sz w:val="20"/>
          <w:szCs w:val="20"/>
          <w:lang w:val="en-US"/>
        </w:rPr>
        <w:t xml:space="preserve"> and power boosting</w:t>
      </w:r>
      <w:r w:rsidR="00D874C6">
        <w:rPr>
          <w:sz w:val="20"/>
          <w:szCs w:val="20"/>
          <w:lang w:val="en-US"/>
        </w:rPr>
        <w:t>, etc</w:t>
      </w:r>
      <w:r w:rsidR="00666B3A" w:rsidRPr="00A62862">
        <w:rPr>
          <w:sz w:val="20"/>
          <w:szCs w:val="20"/>
          <w:lang w:val="en-US"/>
        </w:rPr>
        <w:t>.</w:t>
      </w:r>
    </w:p>
    <w:p w14:paraId="2E2A631C" w14:textId="2FE780DA" w:rsidR="00002B8F" w:rsidRPr="00AB3A2A" w:rsidRDefault="00002B8F" w:rsidP="00881DFB">
      <w:pPr>
        <w:pStyle w:val="ListParagraph"/>
        <w:numPr>
          <w:ilvl w:val="0"/>
          <w:numId w:val="19"/>
        </w:numPr>
        <w:rPr>
          <w:sz w:val="20"/>
          <w:szCs w:val="20"/>
          <w:lang w:val="en-US"/>
        </w:rPr>
      </w:pPr>
      <w:r w:rsidRPr="00AB3A2A">
        <w:rPr>
          <w:b/>
          <w:sz w:val="20"/>
          <w:szCs w:val="20"/>
          <w:lang w:val="en-US"/>
        </w:rPr>
        <w:t>DL power control</w:t>
      </w:r>
      <w:r w:rsidRPr="00AB3A2A">
        <w:rPr>
          <w:sz w:val="20"/>
          <w:szCs w:val="20"/>
          <w:lang w:val="en-US"/>
        </w:rPr>
        <w:t>:</w:t>
      </w:r>
      <w:r w:rsidR="00666B3A" w:rsidRPr="00AB3A2A">
        <w:rPr>
          <w:sz w:val="20"/>
          <w:szCs w:val="20"/>
          <w:lang w:val="en-US"/>
        </w:rPr>
        <w:t xml:space="preserve"> </w:t>
      </w:r>
      <w:r w:rsidR="00E3452B" w:rsidRPr="00AB3A2A">
        <w:rPr>
          <w:sz w:val="20"/>
          <w:szCs w:val="20"/>
          <w:lang w:val="en-US"/>
        </w:rPr>
        <w:t xml:space="preserve">Power levels and offsets </w:t>
      </w:r>
      <w:r w:rsidR="00642BCF" w:rsidRPr="00AB3A2A">
        <w:rPr>
          <w:sz w:val="20"/>
          <w:szCs w:val="20"/>
          <w:lang w:val="en-US"/>
        </w:rPr>
        <w:t xml:space="preserve">for different </w:t>
      </w:r>
      <w:r w:rsidR="004D1B00" w:rsidRPr="00AB3A2A">
        <w:rPr>
          <w:sz w:val="20"/>
          <w:szCs w:val="20"/>
          <w:lang w:val="en-US"/>
        </w:rPr>
        <w:t>s</w:t>
      </w:r>
      <w:r w:rsidR="00642BCF" w:rsidRPr="00AB3A2A">
        <w:rPr>
          <w:sz w:val="20"/>
          <w:szCs w:val="20"/>
          <w:lang w:val="en-US"/>
        </w:rPr>
        <w:t xml:space="preserve">ignals and channels, </w:t>
      </w:r>
      <w:r w:rsidR="00E3452B" w:rsidRPr="00AB3A2A">
        <w:rPr>
          <w:sz w:val="20"/>
          <w:szCs w:val="20"/>
          <w:lang w:val="en-US"/>
        </w:rPr>
        <w:t>and dynamic power</w:t>
      </w:r>
      <w:r w:rsidR="00642BCF" w:rsidRPr="00AB3A2A">
        <w:rPr>
          <w:sz w:val="20"/>
          <w:szCs w:val="20"/>
          <w:lang w:val="en-US"/>
        </w:rPr>
        <w:t xml:space="preserve"> </w:t>
      </w:r>
      <w:r w:rsidR="00E3452B" w:rsidRPr="00AB3A2A">
        <w:rPr>
          <w:sz w:val="20"/>
          <w:szCs w:val="20"/>
          <w:lang w:val="en-US"/>
        </w:rPr>
        <w:t>adaptation</w:t>
      </w:r>
      <w:r w:rsidR="007A6E91" w:rsidRPr="00AB3A2A">
        <w:rPr>
          <w:sz w:val="20"/>
          <w:szCs w:val="20"/>
          <w:lang w:val="en-US"/>
        </w:rPr>
        <w:t>, etc.</w:t>
      </w:r>
      <w:r w:rsidR="00E3452B" w:rsidRPr="00AB3A2A">
        <w:rPr>
          <w:sz w:val="20"/>
          <w:szCs w:val="20"/>
          <w:lang w:val="en-US"/>
        </w:rPr>
        <w:t xml:space="preserve"> </w:t>
      </w:r>
    </w:p>
    <w:p w14:paraId="74FA081E" w14:textId="2A5D99B1" w:rsidR="00002B8F" w:rsidRPr="00AB3A2A" w:rsidRDefault="00002B8F" w:rsidP="00A62862">
      <w:pPr>
        <w:pStyle w:val="ListParagraph"/>
        <w:numPr>
          <w:ilvl w:val="0"/>
          <w:numId w:val="20"/>
        </w:numPr>
        <w:rPr>
          <w:lang w:val="en-US"/>
        </w:rPr>
      </w:pPr>
      <w:r w:rsidRPr="00A62862">
        <w:rPr>
          <w:b/>
          <w:sz w:val="20"/>
          <w:szCs w:val="20"/>
          <w:lang w:val="en-US"/>
        </w:rPr>
        <w:t>Assistance information</w:t>
      </w:r>
      <w:r w:rsidRPr="00457C35">
        <w:rPr>
          <w:sz w:val="20"/>
          <w:szCs w:val="20"/>
          <w:lang w:val="en-US"/>
        </w:rPr>
        <w:t>:</w:t>
      </w:r>
      <w:r w:rsidR="00A32C03">
        <w:rPr>
          <w:sz w:val="20"/>
          <w:szCs w:val="20"/>
          <w:lang w:val="en-US"/>
        </w:rPr>
        <w:t xml:space="preserve"> </w:t>
      </w:r>
      <w:r w:rsidRPr="00457C35">
        <w:rPr>
          <w:sz w:val="20"/>
          <w:szCs w:val="20"/>
          <w:lang w:val="en-US"/>
        </w:rPr>
        <w:t xml:space="preserve">PHR to assist UL </w:t>
      </w:r>
      <w:r w:rsidR="00A3671B">
        <w:rPr>
          <w:sz w:val="20"/>
          <w:szCs w:val="20"/>
          <w:lang w:val="en-US"/>
        </w:rPr>
        <w:t>PC and</w:t>
      </w:r>
      <w:r w:rsidRPr="00457C35">
        <w:rPr>
          <w:sz w:val="20"/>
          <w:szCs w:val="20"/>
          <w:lang w:val="en-US"/>
        </w:rPr>
        <w:t xml:space="preserve"> CSI to assist DL power </w:t>
      </w:r>
      <w:r w:rsidR="00A11EC9">
        <w:rPr>
          <w:sz w:val="20"/>
          <w:szCs w:val="20"/>
          <w:lang w:val="en-US"/>
        </w:rPr>
        <w:t>and link adaptation</w:t>
      </w:r>
      <w:r w:rsidR="007A6E91">
        <w:rPr>
          <w:sz w:val="20"/>
          <w:szCs w:val="20"/>
          <w:lang w:val="en-US"/>
        </w:rPr>
        <w:t>, etc.</w:t>
      </w:r>
    </w:p>
    <w:p w14:paraId="3BA3B16F" w14:textId="77777777" w:rsidR="004E0F45" w:rsidRDefault="004E0F45" w:rsidP="00881DFB">
      <w:pPr>
        <w:rPr>
          <w:b/>
          <w:bCs/>
          <w:lang w:val="en-US"/>
        </w:rPr>
      </w:pPr>
    </w:p>
    <w:p w14:paraId="10A6A244" w14:textId="079ED649" w:rsidR="00002B8F" w:rsidRDefault="004E0F45" w:rsidP="00881DFB">
      <w:pPr>
        <w:rPr>
          <w:lang w:val="en-US"/>
        </w:rPr>
      </w:pPr>
      <w:r>
        <w:rPr>
          <w:b/>
          <w:bCs/>
          <w:lang w:val="en-US"/>
        </w:rPr>
        <w:t>Simplifying an</w:t>
      </w:r>
      <w:r w:rsidR="00BE2D23">
        <w:rPr>
          <w:b/>
          <w:bCs/>
          <w:lang w:val="en-US"/>
        </w:rPr>
        <w:t>d</w:t>
      </w:r>
      <w:r>
        <w:rPr>
          <w:b/>
          <w:bCs/>
          <w:lang w:val="en-US"/>
        </w:rPr>
        <w:t xml:space="preserve"> evolving the 5G</w:t>
      </w:r>
      <w:r w:rsidR="00420702">
        <w:rPr>
          <w:b/>
          <w:bCs/>
          <w:lang w:val="en-US"/>
        </w:rPr>
        <w:t xml:space="preserve"> solutions</w:t>
      </w:r>
      <w:r>
        <w:rPr>
          <w:b/>
          <w:bCs/>
          <w:lang w:val="en-US"/>
        </w:rPr>
        <w:t xml:space="preserve">: </w:t>
      </w:r>
      <w:r w:rsidR="007B1C56" w:rsidRPr="00A62862">
        <w:rPr>
          <w:lang w:val="en-US"/>
        </w:rPr>
        <w:t>6G</w:t>
      </w:r>
      <w:r w:rsidR="007B1C56">
        <w:rPr>
          <w:lang w:val="en-US"/>
        </w:rPr>
        <w:t xml:space="preserve">R </w:t>
      </w:r>
      <w:r w:rsidR="007B1C56" w:rsidRPr="00A62862">
        <w:rPr>
          <w:lang w:val="en-US"/>
        </w:rPr>
        <w:t>should be simplified by adopting the Rel-17+ unified TCI principles as baseline for UL PC, i.e., the support for spatial relation framework should be dropped in 6G.</w:t>
      </w:r>
    </w:p>
    <w:p w14:paraId="2F61FB55" w14:textId="52211AB0" w:rsidR="003A0210" w:rsidRPr="00A62862" w:rsidRDefault="00F06C65" w:rsidP="00744F8E">
      <w:pPr>
        <w:spacing w:after="0"/>
        <w:rPr>
          <w:b/>
          <w:bCs/>
          <w:lang w:val="en-US"/>
        </w:rPr>
      </w:pPr>
      <w:r>
        <w:rPr>
          <w:b/>
          <w:bCs/>
          <w:lang w:val="en-US"/>
        </w:rPr>
        <w:t>New solutions</w:t>
      </w:r>
      <w:r w:rsidR="00420702">
        <w:rPr>
          <w:b/>
          <w:bCs/>
          <w:lang w:val="en-US"/>
        </w:rPr>
        <w:t xml:space="preserve"> for 6GR</w:t>
      </w:r>
      <w:r w:rsidR="00C37DA5">
        <w:rPr>
          <w:b/>
          <w:bCs/>
          <w:lang w:val="en-US"/>
        </w:rPr>
        <w:t xml:space="preserve"> </w:t>
      </w:r>
      <w:r w:rsidR="00032A44">
        <w:rPr>
          <w:b/>
          <w:bCs/>
          <w:lang w:val="en-US"/>
        </w:rPr>
        <w:t>considering</w:t>
      </w:r>
      <w:r w:rsidR="00C37DA5">
        <w:rPr>
          <w:b/>
          <w:bCs/>
          <w:lang w:val="en-US"/>
        </w:rPr>
        <w:t xml:space="preserve"> at least</w:t>
      </w:r>
      <w:r>
        <w:rPr>
          <w:b/>
          <w:bCs/>
          <w:lang w:val="en-US"/>
        </w:rPr>
        <w:t xml:space="preserve">: </w:t>
      </w:r>
    </w:p>
    <w:p w14:paraId="6971B315" w14:textId="09B95260" w:rsidR="00002B8F" w:rsidRPr="00A62862" w:rsidRDefault="00F1613E" w:rsidP="00A62862">
      <w:pPr>
        <w:pStyle w:val="ListParagraph"/>
        <w:numPr>
          <w:ilvl w:val="0"/>
          <w:numId w:val="43"/>
        </w:numPr>
        <w:rPr>
          <w:sz w:val="20"/>
          <w:szCs w:val="20"/>
          <w:lang w:val="en-US"/>
        </w:rPr>
      </w:pPr>
      <w:r w:rsidRPr="00AB3A2A">
        <w:rPr>
          <w:b/>
          <w:sz w:val="20"/>
          <w:szCs w:val="20"/>
          <w:lang w:val="en-US"/>
        </w:rPr>
        <w:t>Mitigating impa</w:t>
      </w:r>
      <w:r w:rsidR="0076701E" w:rsidRPr="00AB3A2A">
        <w:rPr>
          <w:b/>
          <w:sz w:val="20"/>
          <w:szCs w:val="20"/>
          <w:lang w:val="en-US"/>
        </w:rPr>
        <w:t>cts of energy saving features</w:t>
      </w:r>
      <w:r w:rsidR="000A6227" w:rsidRPr="00AB3A2A">
        <w:rPr>
          <w:b/>
          <w:sz w:val="20"/>
          <w:szCs w:val="20"/>
          <w:lang w:val="en-US"/>
        </w:rPr>
        <w:t xml:space="preserve"> and interfer</w:t>
      </w:r>
      <w:r w:rsidR="004E67FF" w:rsidRPr="00AB3A2A">
        <w:rPr>
          <w:b/>
          <w:sz w:val="20"/>
          <w:szCs w:val="20"/>
          <w:lang w:val="en-US"/>
        </w:rPr>
        <w:t>en</w:t>
      </w:r>
      <w:r w:rsidR="000A6227" w:rsidRPr="00AB3A2A">
        <w:rPr>
          <w:b/>
          <w:sz w:val="20"/>
          <w:szCs w:val="20"/>
          <w:lang w:val="en-US"/>
        </w:rPr>
        <w:t>ce</w:t>
      </w:r>
      <w:r w:rsidR="00077813" w:rsidRPr="00A62862">
        <w:rPr>
          <w:b/>
          <w:sz w:val="20"/>
          <w:szCs w:val="20"/>
          <w:lang w:val="en-US"/>
        </w:rPr>
        <w:t xml:space="preserve">: </w:t>
      </w:r>
      <w:r w:rsidR="00002B8F" w:rsidRPr="00AB3A2A">
        <w:rPr>
          <w:sz w:val="20"/>
          <w:szCs w:val="20"/>
          <w:lang w:val="en-US"/>
        </w:rPr>
        <w:t>Study impact o</w:t>
      </w:r>
      <w:r w:rsidR="00077813" w:rsidRPr="00A62862">
        <w:rPr>
          <w:sz w:val="20"/>
          <w:szCs w:val="20"/>
          <w:lang w:val="en-US"/>
        </w:rPr>
        <w:t xml:space="preserve">f </w:t>
      </w:r>
      <w:r w:rsidR="00002B8F" w:rsidRPr="00AB3A2A">
        <w:rPr>
          <w:sz w:val="20"/>
          <w:szCs w:val="20"/>
          <w:lang w:val="en-US"/>
        </w:rPr>
        <w:t>energy saving functionalities on PC</w:t>
      </w:r>
      <w:r w:rsidR="00077813" w:rsidRPr="00A62862">
        <w:rPr>
          <w:sz w:val="20"/>
          <w:szCs w:val="20"/>
          <w:lang w:val="en-US"/>
        </w:rPr>
        <w:t xml:space="preserve">, such as </w:t>
      </w:r>
      <w:r w:rsidR="00002B8F" w:rsidRPr="00AB3A2A">
        <w:rPr>
          <w:sz w:val="20"/>
          <w:szCs w:val="20"/>
          <w:lang w:val="en-US"/>
        </w:rPr>
        <w:t>DL MIMO muting, cell DRX in neighboring/serving cell</w:t>
      </w:r>
      <w:r w:rsidR="00077813" w:rsidRPr="00A62862">
        <w:rPr>
          <w:sz w:val="20"/>
          <w:szCs w:val="20"/>
          <w:lang w:val="en-US"/>
        </w:rPr>
        <w:t xml:space="preserve">, </w:t>
      </w:r>
      <w:r w:rsidR="00002B8F" w:rsidRPr="00AB3A2A">
        <w:rPr>
          <w:sz w:val="20"/>
          <w:szCs w:val="20"/>
          <w:lang w:val="en-US"/>
        </w:rPr>
        <w:t>detectable (remote) interference patter</w:t>
      </w:r>
      <w:r w:rsidR="00077813" w:rsidRPr="00A62862">
        <w:rPr>
          <w:sz w:val="20"/>
          <w:szCs w:val="20"/>
          <w:lang w:val="en-US"/>
        </w:rPr>
        <w:t>ns</w:t>
      </w:r>
      <w:r w:rsidR="00107B6E">
        <w:rPr>
          <w:sz w:val="20"/>
          <w:szCs w:val="20"/>
          <w:lang w:val="en-US"/>
        </w:rPr>
        <w:t>, etc</w:t>
      </w:r>
      <w:r w:rsidR="00077813">
        <w:rPr>
          <w:sz w:val="20"/>
          <w:szCs w:val="20"/>
          <w:lang w:val="en-US"/>
        </w:rPr>
        <w:t>.</w:t>
      </w:r>
    </w:p>
    <w:p w14:paraId="0405B6A5" w14:textId="72273005" w:rsidR="00002B8F" w:rsidRPr="00A62862" w:rsidRDefault="00002B8F" w:rsidP="00A62862">
      <w:pPr>
        <w:pStyle w:val="ListParagraph"/>
        <w:numPr>
          <w:ilvl w:val="0"/>
          <w:numId w:val="43"/>
        </w:numPr>
        <w:rPr>
          <w:sz w:val="20"/>
          <w:szCs w:val="20"/>
          <w:lang w:val="en-US"/>
        </w:rPr>
      </w:pPr>
      <w:r w:rsidRPr="00A62862">
        <w:rPr>
          <w:b/>
          <w:sz w:val="20"/>
          <w:szCs w:val="20"/>
          <w:lang w:val="en-US"/>
        </w:rPr>
        <w:t xml:space="preserve">Adaptive </w:t>
      </w:r>
      <w:r w:rsidRPr="00A62862">
        <w:rPr>
          <w:b/>
          <w:bCs/>
          <w:sz w:val="20"/>
          <w:szCs w:val="20"/>
          <w:lang w:val="en-US"/>
        </w:rPr>
        <w:t>max</w:t>
      </w:r>
      <w:r w:rsidR="00500943" w:rsidRPr="00A62862">
        <w:rPr>
          <w:b/>
          <w:bCs/>
          <w:sz w:val="20"/>
          <w:szCs w:val="20"/>
          <w:lang w:val="en-US"/>
        </w:rPr>
        <w:t>im</w:t>
      </w:r>
      <w:r w:rsidR="00500943">
        <w:rPr>
          <w:b/>
          <w:bCs/>
          <w:sz w:val="20"/>
          <w:szCs w:val="20"/>
          <w:lang w:val="en-US"/>
        </w:rPr>
        <w:t>um</w:t>
      </w:r>
      <w:r w:rsidRPr="00A62862">
        <w:rPr>
          <w:b/>
          <w:sz w:val="20"/>
          <w:szCs w:val="20"/>
          <w:lang w:val="en-US"/>
        </w:rPr>
        <w:t xml:space="preserve"> output power</w:t>
      </w:r>
      <w:r w:rsidRPr="00A62862">
        <w:rPr>
          <w:sz w:val="20"/>
          <w:szCs w:val="20"/>
          <w:lang w:val="en-US"/>
        </w:rPr>
        <w:t xml:space="preserve">: based on e.g., </w:t>
      </w:r>
      <w:r w:rsidR="0027097C">
        <w:rPr>
          <w:sz w:val="20"/>
          <w:szCs w:val="20"/>
          <w:lang w:val="en-US"/>
        </w:rPr>
        <w:t>network energy savin</w:t>
      </w:r>
      <w:r w:rsidR="00555051">
        <w:rPr>
          <w:sz w:val="20"/>
          <w:szCs w:val="20"/>
          <w:lang w:val="en-US"/>
        </w:rPr>
        <w:t>g</w:t>
      </w:r>
      <w:r w:rsidRPr="00A62862">
        <w:rPr>
          <w:sz w:val="20"/>
          <w:szCs w:val="20"/>
          <w:lang w:val="en-US"/>
        </w:rPr>
        <w:t xml:space="preserve"> state and</w:t>
      </w:r>
      <w:r w:rsidR="00FD5104">
        <w:rPr>
          <w:sz w:val="20"/>
          <w:szCs w:val="20"/>
          <w:lang w:val="en-US"/>
        </w:rPr>
        <w:t>/or</w:t>
      </w:r>
      <w:r w:rsidRPr="00A62862">
        <w:rPr>
          <w:sz w:val="20"/>
          <w:szCs w:val="20"/>
          <w:lang w:val="en-US"/>
        </w:rPr>
        <w:t xml:space="preserve"> duplexing pattern in adjacent cell(s)</w:t>
      </w:r>
      <w:r w:rsidR="00077813" w:rsidRPr="00A62862">
        <w:rPr>
          <w:sz w:val="20"/>
          <w:szCs w:val="20"/>
          <w:lang w:val="en-US"/>
        </w:rPr>
        <w:t xml:space="preserve">. </w:t>
      </w:r>
      <w:r w:rsidRPr="00744F8E">
        <w:rPr>
          <w:sz w:val="20"/>
          <w:szCs w:val="20"/>
          <w:lang w:val="en-US"/>
        </w:rPr>
        <w:t>Unlock full potential for spectrum-aggregation power: e.g., enhanced CA max power reduction framework</w:t>
      </w:r>
      <w:r w:rsidR="00077813" w:rsidRPr="00A62862">
        <w:rPr>
          <w:sz w:val="20"/>
          <w:szCs w:val="20"/>
          <w:lang w:val="en-US"/>
        </w:rPr>
        <w:t xml:space="preserve">. </w:t>
      </w:r>
      <w:r w:rsidRPr="00744F8E">
        <w:rPr>
          <w:sz w:val="20"/>
          <w:szCs w:val="20"/>
          <w:lang w:val="en-US"/>
        </w:rPr>
        <w:t>Enhanced CA power sharing handling through NW awareness and effective power sharing</w:t>
      </w:r>
      <w:r w:rsidR="00077813" w:rsidRPr="00A62862">
        <w:rPr>
          <w:sz w:val="20"/>
          <w:szCs w:val="20"/>
          <w:lang w:val="en-US"/>
        </w:rPr>
        <w:t>.</w:t>
      </w:r>
    </w:p>
    <w:p w14:paraId="3531BF14" w14:textId="0820ED27" w:rsidR="00626671" w:rsidRPr="00A62862" w:rsidRDefault="00626671" w:rsidP="00A62862">
      <w:pPr>
        <w:pStyle w:val="ListParagraph"/>
        <w:numPr>
          <w:ilvl w:val="0"/>
          <w:numId w:val="43"/>
        </w:numPr>
        <w:rPr>
          <w:sz w:val="20"/>
          <w:szCs w:val="20"/>
          <w:lang w:val="en-US"/>
        </w:rPr>
      </w:pPr>
      <w:r>
        <w:rPr>
          <w:b/>
          <w:sz w:val="20"/>
          <w:szCs w:val="20"/>
          <w:lang w:val="en-US"/>
        </w:rPr>
        <w:t>E</w:t>
      </w:r>
      <w:r w:rsidR="00B5182A">
        <w:rPr>
          <w:b/>
          <w:sz w:val="20"/>
          <w:szCs w:val="20"/>
          <w:lang w:val="en-US"/>
        </w:rPr>
        <w:t>nhanced assistance information framework</w:t>
      </w:r>
      <w:r w:rsidR="00B5182A" w:rsidRPr="00AB3A2A">
        <w:rPr>
          <w:sz w:val="20"/>
          <w:szCs w:val="20"/>
          <w:lang w:val="en-US"/>
        </w:rPr>
        <w:t>:</w:t>
      </w:r>
      <w:r w:rsidR="00063B6E">
        <w:rPr>
          <w:sz w:val="20"/>
          <w:szCs w:val="20"/>
          <w:lang w:val="en-US"/>
        </w:rPr>
        <w:t xml:space="preserve"> </w:t>
      </w:r>
      <w:r w:rsidR="00DD07DB">
        <w:rPr>
          <w:sz w:val="20"/>
          <w:szCs w:val="20"/>
          <w:lang w:val="en-US"/>
        </w:rPr>
        <w:t>M</w:t>
      </w:r>
      <w:r w:rsidR="00063B6E">
        <w:rPr>
          <w:sz w:val="20"/>
          <w:szCs w:val="20"/>
          <w:lang w:val="en-US"/>
        </w:rPr>
        <w:t>ore flexible</w:t>
      </w:r>
      <w:r w:rsidR="003065C8">
        <w:rPr>
          <w:sz w:val="20"/>
          <w:szCs w:val="20"/>
          <w:lang w:val="en-US"/>
        </w:rPr>
        <w:t>, timely, and</w:t>
      </w:r>
      <w:r w:rsidR="000A0ABB">
        <w:rPr>
          <w:sz w:val="20"/>
          <w:szCs w:val="20"/>
          <w:lang w:val="en-US"/>
        </w:rPr>
        <w:t>/or</w:t>
      </w:r>
      <w:r w:rsidR="003065C8">
        <w:rPr>
          <w:sz w:val="20"/>
          <w:szCs w:val="20"/>
          <w:lang w:val="en-US"/>
        </w:rPr>
        <w:t xml:space="preserve"> </w:t>
      </w:r>
      <w:r w:rsidR="00063B6E">
        <w:rPr>
          <w:sz w:val="20"/>
          <w:szCs w:val="20"/>
          <w:lang w:val="en-US"/>
        </w:rPr>
        <w:t>proactive</w:t>
      </w:r>
      <w:r w:rsidR="004A639C">
        <w:rPr>
          <w:sz w:val="20"/>
          <w:szCs w:val="20"/>
          <w:lang w:val="en-US"/>
        </w:rPr>
        <w:t xml:space="preserve"> assistance information </w:t>
      </w:r>
      <w:r w:rsidR="00FF2973">
        <w:rPr>
          <w:sz w:val="20"/>
          <w:szCs w:val="20"/>
          <w:lang w:val="en-US"/>
        </w:rPr>
        <w:t>provisioning</w:t>
      </w:r>
      <w:r w:rsidR="003E0B29">
        <w:rPr>
          <w:sz w:val="20"/>
          <w:szCs w:val="20"/>
          <w:lang w:val="en-US"/>
        </w:rPr>
        <w:t xml:space="preserve"> </w:t>
      </w:r>
      <w:r w:rsidR="00800F17" w:rsidRPr="00800F17">
        <w:rPr>
          <w:sz w:val="20"/>
          <w:szCs w:val="20"/>
          <w:lang w:val="en-US"/>
        </w:rPr>
        <w:t>(</w:t>
      </w:r>
      <w:r w:rsidR="000A0ABB">
        <w:rPr>
          <w:sz w:val="20"/>
          <w:szCs w:val="20"/>
          <w:lang w:val="en-US"/>
        </w:rPr>
        <w:t xml:space="preserve">for </w:t>
      </w:r>
      <w:r w:rsidR="00DD2FDF">
        <w:rPr>
          <w:sz w:val="20"/>
          <w:szCs w:val="20"/>
          <w:lang w:val="en-US"/>
        </w:rPr>
        <w:t>CA</w:t>
      </w:r>
      <w:r w:rsidR="004D623F">
        <w:rPr>
          <w:sz w:val="20"/>
          <w:szCs w:val="20"/>
          <w:lang w:val="en-US"/>
        </w:rPr>
        <w:t>,</w:t>
      </w:r>
      <w:r w:rsidR="00800F17" w:rsidRPr="00800F17">
        <w:rPr>
          <w:sz w:val="20"/>
          <w:szCs w:val="20"/>
          <w:lang w:val="en-US"/>
        </w:rPr>
        <w:t xml:space="preserve"> MIMO and power imbalance, </w:t>
      </w:r>
      <w:r w:rsidR="00800F17">
        <w:rPr>
          <w:sz w:val="20"/>
          <w:szCs w:val="20"/>
          <w:lang w:val="en-US"/>
        </w:rPr>
        <w:t>initial access</w:t>
      </w:r>
      <w:r w:rsidR="0074726F">
        <w:rPr>
          <w:sz w:val="20"/>
          <w:szCs w:val="20"/>
          <w:lang w:val="en-US"/>
        </w:rPr>
        <w:t xml:space="preserve"> and RA</w:t>
      </w:r>
      <w:r w:rsidR="00800F17">
        <w:rPr>
          <w:sz w:val="20"/>
          <w:szCs w:val="20"/>
          <w:lang w:val="en-US"/>
        </w:rPr>
        <w:t>,</w:t>
      </w:r>
      <w:r w:rsidR="008E527E">
        <w:rPr>
          <w:sz w:val="20"/>
          <w:szCs w:val="20"/>
          <w:lang w:val="en-US"/>
        </w:rPr>
        <w:t xml:space="preserve"> </w:t>
      </w:r>
      <w:r w:rsidR="008E527E" w:rsidRPr="00800F17">
        <w:rPr>
          <w:sz w:val="20"/>
          <w:szCs w:val="20"/>
          <w:lang w:val="en-US"/>
        </w:rPr>
        <w:t xml:space="preserve">waveform switching, </w:t>
      </w:r>
      <w:r w:rsidR="00800F17" w:rsidRPr="00800F17">
        <w:rPr>
          <w:sz w:val="20"/>
          <w:szCs w:val="20"/>
          <w:lang w:val="en-US"/>
        </w:rPr>
        <w:t>etc.)</w:t>
      </w:r>
      <w:r w:rsidR="006332E3">
        <w:rPr>
          <w:sz w:val="20"/>
          <w:szCs w:val="20"/>
          <w:lang w:val="en-US"/>
        </w:rPr>
        <w:t>.</w:t>
      </w:r>
      <w:r w:rsidR="0059751B">
        <w:rPr>
          <w:sz w:val="20"/>
          <w:szCs w:val="20"/>
          <w:lang w:val="en-US"/>
        </w:rPr>
        <w:t xml:space="preserve"> </w:t>
      </w:r>
      <w:r w:rsidR="003E0B29">
        <w:rPr>
          <w:sz w:val="20"/>
          <w:szCs w:val="20"/>
          <w:lang w:val="en-US"/>
        </w:rPr>
        <w:t xml:space="preserve"> </w:t>
      </w:r>
      <w:r w:rsidR="00063B6E">
        <w:rPr>
          <w:sz w:val="20"/>
          <w:szCs w:val="20"/>
          <w:lang w:val="en-US"/>
        </w:rPr>
        <w:t xml:space="preserve"> </w:t>
      </w:r>
    </w:p>
    <w:p w14:paraId="54A7E910" w14:textId="3146C2F8" w:rsidR="00002B8F" w:rsidRPr="00A62862" w:rsidRDefault="00077813" w:rsidP="00A62862">
      <w:pPr>
        <w:pStyle w:val="ListParagraph"/>
        <w:numPr>
          <w:ilvl w:val="0"/>
          <w:numId w:val="43"/>
        </w:numPr>
        <w:rPr>
          <w:sz w:val="20"/>
          <w:szCs w:val="20"/>
          <w:lang w:val="en-US"/>
        </w:rPr>
      </w:pPr>
      <w:r w:rsidRPr="00A62862">
        <w:rPr>
          <w:b/>
          <w:sz w:val="20"/>
          <w:szCs w:val="20"/>
          <w:lang w:val="en-US"/>
        </w:rPr>
        <w:t>AI/ML</w:t>
      </w:r>
      <w:r w:rsidR="00002B8F">
        <w:rPr>
          <w:b/>
          <w:sz w:val="20"/>
          <w:szCs w:val="20"/>
          <w:lang w:val="en-US"/>
        </w:rPr>
        <w:t xml:space="preserve"> for PC</w:t>
      </w:r>
      <w:r w:rsidRPr="00A62862">
        <w:rPr>
          <w:b/>
          <w:sz w:val="20"/>
          <w:szCs w:val="20"/>
          <w:lang w:val="en-US"/>
        </w:rPr>
        <w:t xml:space="preserve">: </w:t>
      </w:r>
      <w:r w:rsidRPr="00A62862">
        <w:rPr>
          <w:sz w:val="20"/>
          <w:szCs w:val="20"/>
          <w:lang w:val="en-US"/>
        </w:rPr>
        <w:t xml:space="preserve">AI/ML-based path-loss prediction for UL power control with reduced PL-RS </w:t>
      </w:r>
      <w:r w:rsidR="00132C84">
        <w:rPr>
          <w:sz w:val="20"/>
          <w:szCs w:val="20"/>
          <w:lang w:val="en-US"/>
        </w:rPr>
        <w:t xml:space="preserve">overhead and </w:t>
      </w:r>
      <w:r w:rsidRPr="00A62862">
        <w:rPr>
          <w:sz w:val="20"/>
          <w:szCs w:val="20"/>
          <w:lang w:val="en-US"/>
        </w:rPr>
        <w:t xml:space="preserve">switching delays, and AI/ML based closed-loop PC adaptation. These </w:t>
      </w:r>
      <w:r w:rsidR="008657B3">
        <w:rPr>
          <w:sz w:val="20"/>
          <w:szCs w:val="20"/>
          <w:lang w:val="en-US"/>
        </w:rPr>
        <w:t>use</w:t>
      </w:r>
      <w:r w:rsidR="00505D9F">
        <w:rPr>
          <w:sz w:val="20"/>
          <w:szCs w:val="20"/>
          <w:lang w:val="en-US"/>
        </w:rPr>
        <w:t>-</w:t>
      </w:r>
      <w:r w:rsidR="008657B3">
        <w:rPr>
          <w:sz w:val="20"/>
          <w:szCs w:val="20"/>
          <w:lang w:val="en-US"/>
        </w:rPr>
        <w:t xml:space="preserve">cases </w:t>
      </w:r>
      <w:r w:rsidRPr="00A62862">
        <w:rPr>
          <w:sz w:val="20"/>
          <w:szCs w:val="20"/>
          <w:lang w:val="en-US"/>
        </w:rPr>
        <w:t xml:space="preserve">are discussed in more detail in </w:t>
      </w:r>
      <w:r w:rsidRPr="00A62862">
        <w:rPr>
          <w:sz w:val="20"/>
          <w:szCs w:val="20"/>
          <w:lang w:val="en-US"/>
        </w:rPr>
        <w:fldChar w:fldCharType="begin"/>
      </w:r>
      <w:r w:rsidRPr="00A62862">
        <w:rPr>
          <w:sz w:val="20"/>
          <w:szCs w:val="20"/>
          <w:lang w:val="en-US"/>
        </w:rPr>
        <w:instrText xml:space="preserve"> REF _Ref203052385 \r \h </w:instrText>
      </w:r>
      <w:r w:rsidR="00CE3F93">
        <w:rPr>
          <w:sz w:val="20"/>
          <w:szCs w:val="20"/>
        </w:rPr>
        <w:instrText xml:space="preserve"> \* MERGEFORM</w:instrText>
      </w:r>
      <w:r w:rsidR="00CE3F93" w:rsidRPr="00AB3A2A">
        <w:rPr>
          <w:sz w:val="20"/>
          <w:szCs w:val="20"/>
          <w:lang w:val="en-US"/>
        </w:rPr>
        <w:instrText>A</w:instrText>
      </w:r>
      <w:r w:rsidR="00CE3F93" w:rsidRPr="00A62862">
        <w:rPr>
          <w:sz w:val="20"/>
          <w:szCs w:val="20"/>
          <w:lang w:val="en-US"/>
        </w:rPr>
        <w:instrText xml:space="preserve">T </w:instrText>
      </w:r>
      <w:r w:rsidRPr="00A62862">
        <w:rPr>
          <w:sz w:val="20"/>
          <w:szCs w:val="20"/>
          <w:lang w:val="en-US"/>
        </w:rPr>
      </w:r>
      <w:r w:rsidRPr="00A62862">
        <w:rPr>
          <w:sz w:val="20"/>
          <w:szCs w:val="20"/>
          <w:lang w:val="en-US"/>
        </w:rPr>
        <w:fldChar w:fldCharType="separate"/>
      </w:r>
      <w:r w:rsidRPr="00A62862">
        <w:rPr>
          <w:sz w:val="20"/>
          <w:szCs w:val="20"/>
          <w:lang w:val="en-US"/>
        </w:rPr>
        <w:t>[11]</w:t>
      </w:r>
      <w:r w:rsidRPr="00A62862">
        <w:rPr>
          <w:sz w:val="20"/>
          <w:szCs w:val="20"/>
          <w:lang w:val="en-US"/>
        </w:rPr>
        <w:fldChar w:fldCharType="end"/>
      </w:r>
      <w:r w:rsidRPr="00A62862">
        <w:rPr>
          <w:sz w:val="20"/>
          <w:szCs w:val="20"/>
          <w:lang w:val="en-US"/>
        </w:rPr>
        <w:t>.</w:t>
      </w:r>
    </w:p>
    <w:p w14:paraId="13114815" w14:textId="77777777" w:rsidR="00B8249C" w:rsidRDefault="00B8249C" w:rsidP="00881DFB">
      <w:pPr>
        <w:rPr>
          <w:lang w:val="en-US"/>
        </w:rPr>
      </w:pPr>
    </w:p>
    <w:p w14:paraId="516213B4" w14:textId="586CB0FC" w:rsidR="00B8249C" w:rsidRPr="005117F5" w:rsidRDefault="00B8249C" w:rsidP="00B8249C">
      <w:pPr>
        <w:rPr>
          <w:i/>
          <w:iCs/>
          <w:lang w:val="en-US"/>
        </w:rPr>
      </w:pPr>
      <w:r w:rsidRPr="005117F5">
        <w:rPr>
          <w:b/>
          <w:bCs/>
          <w:i/>
          <w:iCs/>
        </w:rPr>
        <w:t>Proposal</w:t>
      </w:r>
      <w:r w:rsidR="005117F5" w:rsidRPr="005117F5">
        <w:rPr>
          <w:b/>
          <w:bCs/>
          <w:i/>
          <w:iCs/>
        </w:rPr>
        <w:t xml:space="preserve"> 63</w:t>
      </w:r>
      <w:r w:rsidRPr="005117F5">
        <w:rPr>
          <w:b/>
          <w:bCs/>
          <w:i/>
          <w:iCs/>
        </w:rPr>
        <w:t xml:space="preserve">: </w:t>
      </w:r>
      <w:r w:rsidRPr="005117F5">
        <w:rPr>
          <w:i/>
          <w:iCs/>
        </w:rPr>
        <w:t xml:space="preserve">Adopt the main 5G NR power control principles </w:t>
      </w:r>
      <w:r w:rsidRPr="005117F5">
        <w:rPr>
          <w:i/>
          <w:iCs/>
          <w:lang w:val="en-US"/>
        </w:rPr>
        <w:t>into 6G baseline features for UL/DL power control.</w:t>
      </w:r>
    </w:p>
    <w:p w14:paraId="5086D081" w14:textId="38DF5D57" w:rsidR="00D77AB9" w:rsidRPr="005117F5" w:rsidRDefault="00D77AB9" w:rsidP="00D77AB9">
      <w:pPr>
        <w:rPr>
          <w:i/>
          <w:iCs/>
          <w:lang w:val="en-US"/>
        </w:rPr>
      </w:pPr>
      <w:r w:rsidRPr="005117F5">
        <w:rPr>
          <w:b/>
          <w:bCs/>
          <w:i/>
          <w:iCs/>
          <w:lang w:val="en-US"/>
        </w:rPr>
        <w:t>Proposal</w:t>
      </w:r>
      <w:r w:rsidR="005117F5" w:rsidRPr="005117F5">
        <w:rPr>
          <w:b/>
          <w:bCs/>
          <w:i/>
          <w:iCs/>
          <w:lang w:val="en-US"/>
        </w:rPr>
        <w:t xml:space="preserve"> 64</w:t>
      </w:r>
      <w:r w:rsidRPr="005117F5">
        <w:rPr>
          <w:i/>
          <w:iCs/>
          <w:lang w:val="en-US"/>
        </w:rPr>
        <w:t>:</w:t>
      </w:r>
      <w:r w:rsidRPr="005117F5">
        <w:rPr>
          <w:i/>
          <w:iCs/>
        </w:rPr>
        <w:t xml:space="preserve"> </w:t>
      </w:r>
      <w:r w:rsidR="007B1C56" w:rsidRPr="005117F5">
        <w:rPr>
          <w:i/>
          <w:iCs/>
          <w:lang w:val="en-US"/>
        </w:rPr>
        <w:t>6GR</w:t>
      </w:r>
      <w:r w:rsidRPr="005117F5">
        <w:rPr>
          <w:i/>
          <w:iCs/>
          <w:lang w:val="en-US"/>
        </w:rPr>
        <w:t xml:space="preserve"> should be simplified by adopting the (5G) Rel-17+ unified TCI principles as baseline for UL PC, i.e., the support for the Rel-15 spatial relation framework should be dropped in 6G.</w:t>
      </w:r>
    </w:p>
    <w:p w14:paraId="21DF8E42" w14:textId="4C61F061" w:rsidR="000222B4" w:rsidRPr="005117F5" w:rsidRDefault="001742F6" w:rsidP="000F4180">
      <w:pPr>
        <w:keepNext/>
        <w:spacing w:after="0"/>
        <w:rPr>
          <w:i/>
          <w:iCs/>
          <w:lang w:val="en-US"/>
        </w:rPr>
      </w:pPr>
      <w:r w:rsidRPr="005117F5">
        <w:rPr>
          <w:b/>
          <w:bCs/>
          <w:i/>
          <w:iCs/>
          <w:lang w:val="en-US"/>
        </w:rPr>
        <w:t>Proposal</w:t>
      </w:r>
      <w:r w:rsidR="005117F5">
        <w:rPr>
          <w:b/>
          <w:bCs/>
          <w:i/>
          <w:iCs/>
          <w:lang w:val="en-US"/>
        </w:rPr>
        <w:t xml:space="preserve"> 65</w:t>
      </w:r>
      <w:r w:rsidRPr="005117F5">
        <w:rPr>
          <w:b/>
          <w:bCs/>
          <w:i/>
          <w:iCs/>
          <w:lang w:val="en-US"/>
        </w:rPr>
        <w:t xml:space="preserve">: </w:t>
      </w:r>
      <w:r w:rsidR="00017828" w:rsidRPr="005117F5">
        <w:rPr>
          <w:i/>
          <w:iCs/>
          <w:lang w:val="en-US"/>
        </w:rPr>
        <w:t xml:space="preserve">6G study item should investigate new </w:t>
      </w:r>
      <w:r w:rsidR="00106D4E" w:rsidRPr="005117F5">
        <w:rPr>
          <w:i/>
          <w:iCs/>
          <w:lang w:val="en-US"/>
        </w:rPr>
        <w:t>PC</w:t>
      </w:r>
      <w:r w:rsidR="00D60E13" w:rsidRPr="005117F5">
        <w:rPr>
          <w:i/>
          <w:iCs/>
          <w:lang w:val="en-US"/>
        </w:rPr>
        <w:t xml:space="preserve"> </w:t>
      </w:r>
      <w:r w:rsidR="00017828" w:rsidRPr="005117F5">
        <w:rPr>
          <w:i/>
          <w:iCs/>
          <w:lang w:val="en-US"/>
        </w:rPr>
        <w:t xml:space="preserve">solutions for </w:t>
      </w:r>
    </w:p>
    <w:p w14:paraId="0E3825D7" w14:textId="06EB6BBE" w:rsidR="000222B4" w:rsidRPr="005117F5" w:rsidRDefault="00017828" w:rsidP="00AB3A2A">
      <w:pPr>
        <w:pStyle w:val="ListParagraph"/>
        <w:numPr>
          <w:ilvl w:val="0"/>
          <w:numId w:val="44"/>
        </w:numPr>
        <w:rPr>
          <w:i/>
          <w:iCs/>
          <w:sz w:val="20"/>
          <w:szCs w:val="20"/>
          <w:lang w:val="en-US"/>
        </w:rPr>
      </w:pPr>
      <w:r w:rsidRPr="005117F5">
        <w:rPr>
          <w:i/>
          <w:iCs/>
          <w:sz w:val="20"/>
          <w:szCs w:val="20"/>
          <w:lang w:val="en-US"/>
        </w:rPr>
        <w:t>mitigating the impact of energy saving features</w:t>
      </w:r>
      <w:r w:rsidR="00630F73" w:rsidRPr="005117F5">
        <w:rPr>
          <w:i/>
          <w:iCs/>
          <w:sz w:val="20"/>
          <w:szCs w:val="20"/>
          <w:lang w:val="en-US"/>
        </w:rPr>
        <w:t xml:space="preserve"> and interference</w:t>
      </w:r>
      <w:r w:rsidRPr="005117F5">
        <w:rPr>
          <w:i/>
          <w:iCs/>
          <w:sz w:val="20"/>
          <w:szCs w:val="20"/>
          <w:lang w:val="en-US"/>
        </w:rPr>
        <w:t xml:space="preserve">, </w:t>
      </w:r>
    </w:p>
    <w:p w14:paraId="49BC049E" w14:textId="2587754A" w:rsidR="000222B4" w:rsidRPr="005117F5" w:rsidRDefault="00500943" w:rsidP="000222B4">
      <w:pPr>
        <w:pStyle w:val="ListParagraph"/>
        <w:numPr>
          <w:ilvl w:val="0"/>
          <w:numId w:val="44"/>
        </w:numPr>
        <w:rPr>
          <w:i/>
          <w:iCs/>
          <w:sz w:val="20"/>
          <w:szCs w:val="20"/>
          <w:lang w:val="en-US"/>
        </w:rPr>
      </w:pPr>
      <w:r w:rsidRPr="005117F5">
        <w:rPr>
          <w:i/>
          <w:iCs/>
          <w:sz w:val="20"/>
          <w:szCs w:val="20"/>
          <w:lang w:val="en-US"/>
        </w:rPr>
        <w:t>adaptive maximum output power</w:t>
      </w:r>
      <w:r w:rsidR="007F16E3" w:rsidRPr="005117F5">
        <w:rPr>
          <w:i/>
          <w:iCs/>
          <w:sz w:val="20"/>
          <w:szCs w:val="20"/>
          <w:lang w:val="en-US"/>
        </w:rPr>
        <w:t>,</w:t>
      </w:r>
      <w:r w:rsidRPr="005117F5">
        <w:rPr>
          <w:i/>
          <w:iCs/>
          <w:sz w:val="20"/>
          <w:szCs w:val="20"/>
          <w:lang w:val="en-US"/>
        </w:rPr>
        <w:t xml:space="preserve"> </w:t>
      </w:r>
    </w:p>
    <w:p w14:paraId="1B8E1262" w14:textId="4084E26D" w:rsidR="00AB3A2A" w:rsidRPr="005117F5" w:rsidRDefault="00E45C27" w:rsidP="000222B4">
      <w:pPr>
        <w:pStyle w:val="ListParagraph"/>
        <w:numPr>
          <w:ilvl w:val="0"/>
          <w:numId w:val="44"/>
        </w:numPr>
        <w:rPr>
          <w:i/>
          <w:iCs/>
          <w:sz w:val="20"/>
          <w:szCs w:val="20"/>
          <w:lang w:val="en-US"/>
        </w:rPr>
      </w:pPr>
      <w:r w:rsidRPr="005117F5">
        <w:rPr>
          <w:i/>
          <w:iCs/>
          <w:sz w:val="20"/>
          <w:szCs w:val="20"/>
          <w:lang w:val="en-US"/>
        </w:rPr>
        <w:t>enhanc</w:t>
      </w:r>
      <w:r w:rsidR="001E48D3" w:rsidRPr="005117F5">
        <w:rPr>
          <w:i/>
          <w:iCs/>
          <w:sz w:val="20"/>
          <w:szCs w:val="20"/>
          <w:lang w:val="en-US"/>
        </w:rPr>
        <w:t>in</w:t>
      </w:r>
      <w:r w:rsidR="00DC3216" w:rsidRPr="005117F5">
        <w:rPr>
          <w:i/>
          <w:iCs/>
          <w:sz w:val="20"/>
          <w:szCs w:val="20"/>
          <w:lang w:val="en-US"/>
        </w:rPr>
        <w:t>g</w:t>
      </w:r>
      <w:r w:rsidRPr="005117F5">
        <w:rPr>
          <w:i/>
          <w:iCs/>
          <w:sz w:val="20"/>
          <w:szCs w:val="20"/>
          <w:lang w:val="en-US"/>
        </w:rPr>
        <w:t xml:space="preserve"> assistance information framework</w:t>
      </w:r>
      <w:r w:rsidR="00774B3A" w:rsidRPr="005117F5">
        <w:rPr>
          <w:i/>
          <w:iCs/>
          <w:sz w:val="20"/>
          <w:szCs w:val="20"/>
          <w:lang w:val="en-US"/>
        </w:rPr>
        <w:t>, and</w:t>
      </w:r>
      <w:r w:rsidRPr="005117F5" w:rsidDel="00E45C27">
        <w:rPr>
          <w:i/>
          <w:iCs/>
          <w:sz w:val="20"/>
          <w:szCs w:val="20"/>
          <w:lang w:val="en-US"/>
        </w:rPr>
        <w:t xml:space="preserve"> </w:t>
      </w:r>
    </w:p>
    <w:p w14:paraId="0F381C93" w14:textId="7469807E" w:rsidR="001742F6" w:rsidRPr="005117F5" w:rsidRDefault="00500943" w:rsidP="00AB3A2A">
      <w:pPr>
        <w:pStyle w:val="ListParagraph"/>
        <w:numPr>
          <w:ilvl w:val="0"/>
          <w:numId w:val="44"/>
        </w:numPr>
        <w:rPr>
          <w:i/>
          <w:iCs/>
          <w:sz w:val="20"/>
          <w:szCs w:val="20"/>
          <w:lang w:val="en-US"/>
        </w:rPr>
      </w:pPr>
      <w:r w:rsidRPr="005117F5">
        <w:rPr>
          <w:i/>
          <w:iCs/>
          <w:sz w:val="20"/>
          <w:szCs w:val="20"/>
          <w:lang w:val="en-US"/>
        </w:rPr>
        <w:t xml:space="preserve">leveraging </w:t>
      </w:r>
      <w:r w:rsidR="00C863FB" w:rsidRPr="005117F5">
        <w:rPr>
          <w:i/>
          <w:iCs/>
          <w:sz w:val="20"/>
          <w:szCs w:val="20"/>
          <w:lang w:val="en-US"/>
        </w:rPr>
        <w:t>AI/ML for pathloss prediction and closed-loop PC adaptation</w:t>
      </w:r>
      <w:r w:rsidR="00E50133" w:rsidRPr="005117F5">
        <w:rPr>
          <w:i/>
          <w:iCs/>
          <w:sz w:val="20"/>
          <w:szCs w:val="20"/>
          <w:lang w:val="en-US"/>
        </w:rPr>
        <w:t>.</w:t>
      </w:r>
    </w:p>
    <w:p w14:paraId="17CB82E4" w14:textId="77777777" w:rsidR="00B8249C" w:rsidRPr="00077813" w:rsidRDefault="00B8249C" w:rsidP="00881DFB">
      <w:pPr>
        <w:rPr>
          <w:lang w:val="en-US"/>
        </w:rPr>
      </w:pPr>
    </w:p>
    <w:p w14:paraId="2014AE90" w14:textId="6309C8B1" w:rsidR="00DC0A16" w:rsidRPr="00C53508" w:rsidRDefault="00DC0A16" w:rsidP="00C53508">
      <w:pPr>
        <w:pStyle w:val="Heading2"/>
        <w:rPr>
          <w:lang w:val="en-US"/>
        </w:rPr>
      </w:pPr>
      <w:bookmarkStart w:id="37" w:name="_Toc206170567"/>
      <w:r w:rsidRPr="00DC0A16">
        <w:rPr>
          <w:lang w:val="en-US"/>
        </w:rPr>
        <w:lastRenderedPageBreak/>
        <w:t>Sensing</w:t>
      </w:r>
      <w:bookmarkEnd w:id="37"/>
    </w:p>
    <w:p w14:paraId="111544EF" w14:textId="11ED7446" w:rsidR="003053E6" w:rsidRDefault="003053E6" w:rsidP="00881DFB">
      <w:r w:rsidRPr="00FD5E90">
        <w:t>For 5G systems, 3GPP has identified possible use cases for Integrated Sensing and Communication (ISAC), which are mainly categorized in three main scenarios: object detection and tracking, environment monitoring and motion monitoring. Based on these scenarios, several sensing service performance requirements have been specified</w:t>
      </w:r>
      <w:r>
        <w:t xml:space="preserve"> including accuracy for positioning and velocity estimates, confidence level, sensing resolution, statistics for detection, service latency and refreshing rate</w:t>
      </w:r>
      <w:r w:rsidRPr="00FD5E90">
        <w:t xml:space="preserve"> </w:t>
      </w:r>
      <w:r w:rsidRPr="00FD5E90">
        <w:fldChar w:fldCharType="begin"/>
      </w:r>
      <w:r w:rsidRPr="00FD5E90">
        <w:instrText xml:space="preserve"> REF _Ref198196146 \r \h  \* MERGEFORMAT </w:instrText>
      </w:r>
      <w:r w:rsidRPr="00FD5E90">
        <w:fldChar w:fldCharType="separate"/>
      </w:r>
      <w:r w:rsidRPr="00FD5E90">
        <w:t>[</w:t>
      </w:r>
      <w:r>
        <w:t>13</w:t>
      </w:r>
      <w:r w:rsidRPr="00FD5E90">
        <w:t>]</w:t>
      </w:r>
      <w:r w:rsidRPr="00FD5E90">
        <w:fldChar w:fldCharType="end"/>
      </w:r>
      <w:r w:rsidRPr="00FD5E90">
        <w:t>.</w:t>
      </w:r>
      <w:r>
        <w:t xml:space="preserve"> So </w:t>
      </w:r>
      <w:proofErr w:type="gramStart"/>
      <w:r>
        <w:t>far</w:t>
      </w:r>
      <w:proofErr w:type="gramEnd"/>
      <w:r>
        <w:t xml:space="preserve"> the work in RAN1 has focused only on developing a channel model in Rel-19 which is suitable for sensing evaluations. In Rel-20 RAN1 will study sensing performance in mono-static environments for 5G NR (</w:t>
      </w:r>
      <w:proofErr w:type="spellStart"/>
      <w:r>
        <w:t>gNB</w:t>
      </w:r>
      <w:proofErr w:type="spellEnd"/>
      <w:r>
        <w:t xml:space="preserve"> only), with focus on UAV detection use case only. </w:t>
      </w:r>
    </w:p>
    <w:p w14:paraId="5FFBD918" w14:textId="77777777" w:rsidR="009F56D6" w:rsidRDefault="003053E6" w:rsidP="003053E6">
      <w:pPr>
        <w:rPr>
          <w:lang w:val="en-US"/>
        </w:rPr>
      </w:pPr>
      <w:r>
        <w:t xml:space="preserve">The studies in 6GR are expected to leverage the outcome of those 5G NR studies and extend them towards other scenarios and use cases. Given that 5G NR studies are starting in Rel-20, with RAN1 conclusions foreseen for March 2026, it is reasonable to assume that the waveform, numerology, and frame structure developed for communications in 6GR will be the baseline for the evaluations of sensing performance in 6G. </w:t>
      </w:r>
      <w:r w:rsidR="00713C5E">
        <w:rPr>
          <w:lang w:val="en-US"/>
        </w:rPr>
        <w:t xml:space="preserve">Integrated sensing and communications imply integrated hardware functionalities for waveform generation and corresponding measurements as well, and hence it is important to avoid significant deviations on the essential radio functionalities due to the introduction of sensing in base station or UE. </w:t>
      </w:r>
    </w:p>
    <w:p w14:paraId="61CA9012" w14:textId="715F673D" w:rsidR="003053E6" w:rsidRPr="000F4180" w:rsidRDefault="003053E6" w:rsidP="003053E6">
      <w:pPr>
        <w:rPr>
          <w:i/>
          <w:iCs/>
        </w:rPr>
      </w:pPr>
      <w:r w:rsidRPr="000F4180">
        <w:rPr>
          <w:b/>
          <w:bCs/>
          <w:i/>
          <w:iCs/>
        </w:rPr>
        <w:t>Proposal</w:t>
      </w:r>
      <w:r w:rsidR="005117F5" w:rsidRPr="000F4180">
        <w:rPr>
          <w:b/>
          <w:bCs/>
          <w:i/>
          <w:iCs/>
        </w:rPr>
        <w:t xml:space="preserve"> 66</w:t>
      </w:r>
      <w:r w:rsidRPr="000F4180">
        <w:rPr>
          <w:b/>
          <w:bCs/>
          <w:i/>
          <w:iCs/>
        </w:rPr>
        <w:t xml:space="preserve">: </w:t>
      </w:r>
      <w:r w:rsidR="000F4180">
        <w:rPr>
          <w:i/>
          <w:iCs/>
        </w:rPr>
        <w:t>W</w:t>
      </w:r>
      <w:r w:rsidRPr="000F4180">
        <w:rPr>
          <w:i/>
          <w:iCs/>
        </w:rPr>
        <w:t>aveform, numerology, and frame structure developed for communications in 6GR will be the baseline for the evaluations of sensing performance in 6G.</w:t>
      </w:r>
    </w:p>
    <w:p w14:paraId="3C8459E0" w14:textId="05BEA523" w:rsidR="00713C5E" w:rsidRDefault="00713C5E" w:rsidP="00713C5E">
      <w:r>
        <w:t xml:space="preserve">There are essentially 6 different sensing modes identified in the 5G studies, divided into mono-static and bi-static, as well as regarding which entities are involved, i.e. </w:t>
      </w:r>
      <w:proofErr w:type="spellStart"/>
      <w:r>
        <w:t>gNBs</w:t>
      </w:r>
      <w:proofErr w:type="spellEnd"/>
      <w:r>
        <w:t xml:space="preserve"> and UEs. Note that </w:t>
      </w:r>
      <w:proofErr w:type="spellStart"/>
      <w:r>
        <w:t>gNB-gNB</w:t>
      </w:r>
      <w:proofErr w:type="spellEnd"/>
      <w:r>
        <w:t xml:space="preserve"> bistatic and UE-UE bistatic involves two different </w:t>
      </w:r>
      <w:proofErr w:type="spellStart"/>
      <w:r>
        <w:t>gNBs</w:t>
      </w:r>
      <w:proofErr w:type="spellEnd"/>
      <w:r>
        <w:t xml:space="preserve"> and UEs, respectively, as transmitter and receiver. Full duplex communication is not really required for </w:t>
      </w:r>
      <w:proofErr w:type="spellStart"/>
      <w:r w:rsidR="007D75C6">
        <w:t>gNB-gNB</w:t>
      </w:r>
      <w:proofErr w:type="spellEnd"/>
      <w:r w:rsidR="007D75C6">
        <w:t xml:space="preserve"> or UE-UE </w:t>
      </w:r>
      <w:r>
        <w:t>bi</w:t>
      </w:r>
      <w:r w:rsidR="009F6D92">
        <w:t>-</w:t>
      </w:r>
      <w:r>
        <w:t xml:space="preserve">static mode sensing </w:t>
      </w:r>
      <w:proofErr w:type="gramStart"/>
      <w:r>
        <w:t>as long as</w:t>
      </w:r>
      <w:proofErr w:type="gramEnd"/>
      <w:r>
        <w:t xml:space="preserve"> transmitting and receiving entities are sufficiently apart. However, the coordination between transmitting and receiving entities is more complex as compared to monostatic mode sensing. </w:t>
      </w:r>
      <w:r w:rsidR="00CA7BD3">
        <w:t>Resource allocation needs to be optimized to achieve good performance for both sensing and communication considering their different requirements.</w:t>
      </w:r>
      <w:r w:rsidR="007D417C">
        <w:t xml:space="preserve"> </w:t>
      </w:r>
      <w:r>
        <w:t xml:space="preserve">When UE is involved in sensing, UE resource allocation is also required for sensing operations. </w:t>
      </w:r>
    </w:p>
    <w:p w14:paraId="1A32A5E2" w14:textId="217804AF" w:rsidR="00713C5E" w:rsidRPr="00A9751E" w:rsidRDefault="00713C5E" w:rsidP="003053E6">
      <w:pPr>
        <w:rPr>
          <w:i/>
          <w:iCs/>
        </w:rPr>
      </w:pPr>
      <w:r w:rsidRPr="00A9751E">
        <w:rPr>
          <w:b/>
          <w:bCs/>
          <w:i/>
          <w:iCs/>
        </w:rPr>
        <w:t>Proposal</w:t>
      </w:r>
      <w:r w:rsidR="00A9751E" w:rsidRPr="00A9751E">
        <w:rPr>
          <w:b/>
          <w:bCs/>
          <w:i/>
          <w:iCs/>
        </w:rPr>
        <w:t xml:space="preserve"> 67</w:t>
      </w:r>
      <w:r w:rsidRPr="00A9751E">
        <w:rPr>
          <w:b/>
          <w:bCs/>
          <w:i/>
          <w:iCs/>
        </w:rPr>
        <w:t xml:space="preserve">: </w:t>
      </w:r>
      <w:r w:rsidRPr="00A9751E">
        <w:rPr>
          <w:i/>
          <w:iCs/>
        </w:rPr>
        <w:t xml:space="preserve">6G studies are supposed to include all sensing modes. Potential prioritization of sensing modes for different scenarios and use cases can be further discussed as well. </w:t>
      </w:r>
    </w:p>
    <w:p w14:paraId="606E66C9" w14:textId="77777777" w:rsidR="003053E6" w:rsidRPr="00B7321B" w:rsidRDefault="003053E6" w:rsidP="003053E6">
      <w:pPr>
        <w:rPr>
          <w:lang w:val="en-US"/>
        </w:rPr>
      </w:pPr>
    </w:p>
    <w:p w14:paraId="17D7BDE6" w14:textId="5EEC85E5" w:rsidR="002F6CCE" w:rsidRPr="00B7321B" w:rsidRDefault="00085A2D" w:rsidP="572F0BC0">
      <w:pPr>
        <w:pStyle w:val="Heading1"/>
        <w:rPr>
          <w:szCs w:val="36"/>
          <w:lang w:val="en-US"/>
        </w:rPr>
      </w:pPr>
      <w:bookmarkStart w:id="38" w:name="_Toc206170568"/>
      <w:r w:rsidRPr="572F0BC0">
        <w:rPr>
          <w:lang w:val="en-US"/>
        </w:rPr>
        <w:t>Conclusion</w:t>
      </w:r>
      <w:bookmarkEnd w:id="38"/>
    </w:p>
    <w:p w14:paraId="7DE8E7C9" w14:textId="5CA93A56" w:rsidR="00594845" w:rsidRDefault="00F36774" w:rsidP="00881DFB">
      <w:pPr>
        <w:rPr>
          <w:lang w:val="en-US"/>
        </w:rPr>
      </w:pPr>
      <w:r>
        <w:rPr>
          <w:lang w:val="en-US"/>
        </w:rPr>
        <w:t xml:space="preserve">In this contribution we have put forward the core principles and the key </w:t>
      </w:r>
      <w:r w:rsidR="00FC153B">
        <w:rPr>
          <w:lang w:val="en-US"/>
        </w:rPr>
        <w:t xml:space="preserve">RAN1 related technological building blocks that should form the core of the 6G Radio design. More detailed information on the </w:t>
      </w:r>
      <w:r w:rsidR="00314C08">
        <w:rPr>
          <w:lang w:val="en-US"/>
        </w:rPr>
        <w:t>component selected for further discussion in RAN1#122 are available in [6</w:t>
      </w:r>
      <w:r w:rsidR="00273148">
        <w:rPr>
          <w:lang w:val="en-US"/>
        </w:rPr>
        <w:t xml:space="preserve"> -</w:t>
      </w:r>
      <w:r w:rsidR="00C8176C">
        <w:rPr>
          <w:lang w:val="en-US"/>
        </w:rPr>
        <w:t xml:space="preserve"> 11].</w:t>
      </w:r>
    </w:p>
    <w:p w14:paraId="511BFFFB" w14:textId="77777777" w:rsidR="000B77E3" w:rsidRPr="00B7321B" w:rsidRDefault="000B77E3" w:rsidP="00881DFB">
      <w:pPr>
        <w:rPr>
          <w:lang w:val="en-US"/>
        </w:rPr>
      </w:pPr>
    </w:p>
    <w:p w14:paraId="2C8CBB1A" w14:textId="114F284D" w:rsidR="00594845" w:rsidRPr="00B7321B" w:rsidRDefault="1ED2ADE2" w:rsidP="572F0BC0">
      <w:pPr>
        <w:pStyle w:val="Heading1"/>
        <w:numPr>
          <w:ilvl w:val="0"/>
          <w:numId w:val="0"/>
        </w:numPr>
        <w:ind w:left="432" w:hanging="432"/>
        <w:rPr>
          <w:lang w:val="en-US"/>
        </w:rPr>
      </w:pPr>
      <w:bookmarkStart w:id="39" w:name="_Toc206170569"/>
      <w:r w:rsidRPr="572F0BC0">
        <w:rPr>
          <w:szCs w:val="36"/>
          <w:lang w:val="en-US"/>
        </w:rPr>
        <w:t>References</w:t>
      </w:r>
      <w:bookmarkEnd w:id="39"/>
    </w:p>
    <w:bookmarkStart w:id="40" w:name="_Ref202866195"/>
    <w:p w14:paraId="07749604" w14:textId="515BCEF7" w:rsidR="00A847AB" w:rsidRPr="00ED22A5" w:rsidRDefault="00A847AB" w:rsidP="00881DFB">
      <w:pPr>
        <w:pStyle w:val="ListParagraph"/>
        <w:numPr>
          <w:ilvl w:val="0"/>
          <w:numId w:val="7"/>
        </w:numPr>
        <w:rPr>
          <w:rFonts w:eastAsia="Times New Roman"/>
          <w:sz w:val="20"/>
          <w:szCs w:val="20"/>
          <w:lang w:val="en-US"/>
        </w:rPr>
      </w:pPr>
      <w:r>
        <w:fldChar w:fldCharType="begin"/>
      </w:r>
      <w:r w:rsidRPr="00ED22A5">
        <w:rPr>
          <w:lang w:val="en-US"/>
        </w:rPr>
        <w:instrText>HYPERLINK "https://www.3gpp.org/ftp/workshop/2025-03-10_3GPP_6G_WS/Docs/6GWS-250004.zip"</w:instrText>
      </w:r>
      <w:r>
        <w:fldChar w:fldCharType="separate"/>
      </w:r>
      <w:r w:rsidRPr="00A847AB">
        <w:rPr>
          <w:rStyle w:val="Hyperlink"/>
          <w:rFonts w:eastAsia="Times New Roman"/>
          <w:sz w:val="20"/>
          <w:szCs w:val="20"/>
          <w:lang w:val="en-US"/>
        </w:rPr>
        <w:t>6GWS-250004</w:t>
      </w:r>
      <w:r>
        <w:fldChar w:fldCharType="end"/>
      </w:r>
      <w:r w:rsidRPr="00ED22A5">
        <w:rPr>
          <w:rFonts w:eastAsia="Times New Roman"/>
          <w:sz w:val="20"/>
          <w:szCs w:val="20"/>
          <w:lang w:val="en-US"/>
        </w:rPr>
        <w:t>, “6G Radio and RAN”, Nokia, March 2025</w:t>
      </w:r>
      <w:bookmarkEnd w:id="40"/>
    </w:p>
    <w:p w14:paraId="57035DDD" w14:textId="3F9008FF" w:rsidR="00A847AB" w:rsidRPr="004D4C1C" w:rsidRDefault="00A847AB" w:rsidP="00881DFB">
      <w:pPr>
        <w:pStyle w:val="ListParagraph"/>
        <w:numPr>
          <w:ilvl w:val="0"/>
          <w:numId w:val="7"/>
        </w:numPr>
        <w:rPr>
          <w:rFonts w:eastAsia="Times New Roman"/>
          <w:sz w:val="20"/>
          <w:szCs w:val="20"/>
          <w:lang w:val="en-US"/>
        </w:rPr>
      </w:pPr>
      <w:hyperlink r:id="rId13" w:history="1">
        <w:r w:rsidRPr="00A847AB">
          <w:rPr>
            <w:rStyle w:val="Hyperlink"/>
            <w:rFonts w:eastAsia="Times New Roman"/>
            <w:sz w:val="20"/>
            <w:szCs w:val="20"/>
            <w:lang w:val="en-US"/>
          </w:rPr>
          <w:t>RP-250984</w:t>
        </w:r>
      </w:hyperlink>
      <w:r w:rsidRPr="00ED22A5">
        <w:rPr>
          <w:rFonts w:eastAsia="Times New Roman"/>
          <w:sz w:val="20"/>
          <w:szCs w:val="20"/>
          <w:lang w:val="en-US"/>
        </w:rPr>
        <w:t>, “</w:t>
      </w:r>
      <w:r w:rsidRPr="004D4C1C">
        <w:rPr>
          <w:rFonts w:eastAsia="Times New Roman"/>
          <w:sz w:val="20"/>
          <w:szCs w:val="20"/>
          <w:lang w:val="en-US"/>
        </w:rPr>
        <w:t>Considerations for 6G Working Group Study Item”, Nokia, June 2025</w:t>
      </w:r>
    </w:p>
    <w:bookmarkStart w:id="41" w:name="_Ref202866204"/>
    <w:p w14:paraId="197BB1AB" w14:textId="38090C54" w:rsidR="00594845" w:rsidRPr="004D4C1C" w:rsidRDefault="00A847AB" w:rsidP="00881DFB">
      <w:pPr>
        <w:pStyle w:val="ListParagraph"/>
        <w:numPr>
          <w:ilvl w:val="0"/>
          <w:numId w:val="7"/>
        </w:numPr>
        <w:rPr>
          <w:rFonts w:eastAsia="Times New Roman"/>
          <w:sz w:val="20"/>
          <w:szCs w:val="20"/>
          <w:lang w:val="en-US"/>
        </w:rPr>
      </w:pPr>
      <w:r w:rsidRPr="004D4C1C">
        <w:rPr>
          <w:sz w:val="20"/>
          <w:szCs w:val="20"/>
        </w:rPr>
        <w:fldChar w:fldCharType="begin"/>
      </w:r>
      <w:r w:rsidRPr="004D4C1C">
        <w:rPr>
          <w:sz w:val="20"/>
          <w:szCs w:val="20"/>
          <w:lang w:val="en-US"/>
        </w:rPr>
        <w:instrText>HYPERLINK "https://www.3gpp.org/ftp/tsg_ran/TSG_RAN/TSGR_108/Docs/RP-251881.zip"</w:instrText>
      </w:r>
      <w:r w:rsidRPr="004D4C1C">
        <w:rPr>
          <w:sz w:val="20"/>
          <w:szCs w:val="20"/>
        </w:rPr>
      </w:r>
      <w:r w:rsidRPr="004D4C1C">
        <w:rPr>
          <w:sz w:val="20"/>
          <w:szCs w:val="20"/>
        </w:rPr>
        <w:fldChar w:fldCharType="separate"/>
      </w:r>
      <w:r w:rsidR="1ED2ADE2" w:rsidRPr="004D4C1C">
        <w:rPr>
          <w:rStyle w:val="Hyperlink"/>
          <w:rFonts w:eastAsia="Times New Roman"/>
          <w:sz w:val="20"/>
          <w:szCs w:val="20"/>
          <w:lang w:val="en-US"/>
        </w:rPr>
        <w:t>RP-251</w:t>
      </w:r>
      <w:bookmarkStart w:id="42" w:name="_Hlt202866137"/>
      <w:bookmarkStart w:id="43" w:name="_Hlt202866138"/>
      <w:r w:rsidR="1ED2ADE2" w:rsidRPr="004D4C1C">
        <w:rPr>
          <w:rStyle w:val="Hyperlink"/>
          <w:rFonts w:eastAsia="Times New Roman"/>
          <w:sz w:val="20"/>
          <w:szCs w:val="20"/>
          <w:lang w:val="en-US"/>
        </w:rPr>
        <w:t>8</w:t>
      </w:r>
      <w:bookmarkEnd w:id="42"/>
      <w:bookmarkEnd w:id="43"/>
      <w:r w:rsidR="1ED2ADE2" w:rsidRPr="004D4C1C">
        <w:rPr>
          <w:rStyle w:val="Hyperlink"/>
          <w:rFonts w:eastAsia="Times New Roman"/>
          <w:sz w:val="20"/>
          <w:szCs w:val="20"/>
          <w:lang w:val="en-US"/>
        </w:rPr>
        <w:t>81</w:t>
      </w:r>
      <w:r w:rsidRPr="004D4C1C">
        <w:rPr>
          <w:sz w:val="20"/>
          <w:szCs w:val="20"/>
        </w:rPr>
        <w:fldChar w:fldCharType="end"/>
      </w:r>
      <w:r w:rsidR="1ED2ADE2" w:rsidRPr="004D4C1C">
        <w:rPr>
          <w:rFonts w:eastAsia="Times New Roman"/>
          <w:sz w:val="20"/>
          <w:szCs w:val="20"/>
          <w:lang w:val="en-US"/>
        </w:rPr>
        <w:t>, “Study on 6G Radio”, NTT Docomo, June 2025.</w:t>
      </w:r>
      <w:bookmarkEnd w:id="41"/>
    </w:p>
    <w:bookmarkStart w:id="44" w:name="_Ref202880378"/>
    <w:p w14:paraId="1CDC8349" w14:textId="60F1EE9E" w:rsidR="00A20E6B" w:rsidRPr="004D4C1C" w:rsidRDefault="00A20E6B" w:rsidP="00881DFB">
      <w:pPr>
        <w:pStyle w:val="ListParagraph"/>
        <w:numPr>
          <w:ilvl w:val="0"/>
          <w:numId w:val="7"/>
        </w:numPr>
        <w:rPr>
          <w:sz w:val="20"/>
          <w:szCs w:val="20"/>
          <w:lang w:val="en-US"/>
        </w:rPr>
      </w:pPr>
      <w:r w:rsidRPr="004D4C1C">
        <w:rPr>
          <w:sz w:val="20"/>
          <w:szCs w:val="20"/>
        </w:rPr>
        <w:fldChar w:fldCharType="begin"/>
      </w:r>
      <w:r w:rsidRPr="004D4C1C">
        <w:rPr>
          <w:sz w:val="20"/>
          <w:szCs w:val="20"/>
          <w:lang w:val="en-US"/>
        </w:rPr>
        <w:instrText>HYPERLINK "https://portal.3gpp.org/desktopmodules/Specifications/SpecificationDetails.aspx?specificationId=4392"</w:instrText>
      </w:r>
      <w:r w:rsidRPr="004D4C1C">
        <w:rPr>
          <w:sz w:val="20"/>
          <w:szCs w:val="20"/>
        </w:rPr>
      </w:r>
      <w:r w:rsidRPr="004D4C1C">
        <w:rPr>
          <w:sz w:val="20"/>
          <w:szCs w:val="20"/>
        </w:rPr>
        <w:fldChar w:fldCharType="separate"/>
      </w:r>
      <w:r w:rsidRPr="004D4C1C">
        <w:rPr>
          <w:rStyle w:val="Hyperlink"/>
          <w:rFonts w:eastAsia="Times New Roman"/>
          <w:sz w:val="20"/>
          <w:szCs w:val="20"/>
          <w:lang w:val="en-US"/>
        </w:rPr>
        <w:t>TR 38.914</w:t>
      </w:r>
      <w:r w:rsidRPr="004D4C1C">
        <w:rPr>
          <w:sz w:val="20"/>
          <w:szCs w:val="20"/>
        </w:rPr>
        <w:fldChar w:fldCharType="end"/>
      </w:r>
      <w:r w:rsidRPr="004D4C1C">
        <w:rPr>
          <w:sz w:val="20"/>
          <w:szCs w:val="20"/>
          <w:lang w:val="en-US"/>
        </w:rPr>
        <w:t>, “Study on 6G Scenarios and requirements”, 3GPP Technical Report</w:t>
      </w:r>
      <w:bookmarkEnd w:id="44"/>
    </w:p>
    <w:p w14:paraId="3AE80993" w14:textId="47AFA31C" w:rsidR="00537532" w:rsidRPr="004D4C1C" w:rsidRDefault="00537532" w:rsidP="00881DFB">
      <w:pPr>
        <w:pStyle w:val="ListParagraph"/>
        <w:numPr>
          <w:ilvl w:val="0"/>
          <w:numId w:val="7"/>
        </w:numPr>
        <w:rPr>
          <w:sz w:val="20"/>
          <w:szCs w:val="20"/>
          <w:lang w:val="en-US"/>
        </w:rPr>
      </w:pPr>
      <w:hyperlink r:id="rId14" w:history="1">
        <w:r w:rsidRPr="004D4C1C">
          <w:rPr>
            <w:rStyle w:val="Hyperlink"/>
            <w:sz w:val="20"/>
            <w:szCs w:val="20"/>
            <w:lang w:val="en-US"/>
          </w:rPr>
          <w:t>R1-</w:t>
        </w:r>
        <w:r w:rsidR="00751C53" w:rsidRPr="004D4C1C">
          <w:rPr>
            <w:rStyle w:val="Hyperlink"/>
            <w:sz w:val="20"/>
            <w:szCs w:val="20"/>
            <w:lang w:val="en-GB"/>
          </w:rPr>
          <w:t>2505126</w:t>
        </w:r>
      </w:hyperlink>
      <w:r w:rsidRPr="004D4C1C">
        <w:rPr>
          <w:sz w:val="20"/>
          <w:szCs w:val="20"/>
          <w:lang w:val="en-US"/>
        </w:rPr>
        <w:t>, “</w:t>
      </w:r>
      <w:r w:rsidR="001B7D88" w:rsidRPr="004D4C1C">
        <w:rPr>
          <w:sz w:val="20"/>
          <w:szCs w:val="20"/>
          <w:lang w:val="en-US"/>
        </w:rPr>
        <w:t>On Evaluation Assumptions for Study of 6G Radio Air Interface</w:t>
      </w:r>
      <w:r w:rsidRPr="004D4C1C">
        <w:rPr>
          <w:sz w:val="20"/>
          <w:szCs w:val="20"/>
          <w:lang w:val="en-US"/>
        </w:rPr>
        <w:t>”</w:t>
      </w:r>
      <w:r w:rsidR="002808B5" w:rsidRPr="004D4C1C">
        <w:rPr>
          <w:sz w:val="20"/>
          <w:szCs w:val="20"/>
          <w:lang w:val="en-US"/>
        </w:rPr>
        <w:t xml:space="preserve">, Nokia, Aug. 2025. </w:t>
      </w:r>
    </w:p>
    <w:bookmarkStart w:id="45" w:name="_Ref202876589"/>
    <w:p w14:paraId="46E90168" w14:textId="33BFD829" w:rsidR="00537532" w:rsidRPr="004D4C1C" w:rsidRDefault="004D4C1C" w:rsidP="00881DFB">
      <w:pPr>
        <w:pStyle w:val="ListParagraph"/>
        <w:numPr>
          <w:ilvl w:val="0"/>
          <w:numId w:val="7"/>
        </w:numPr>
        <w:rPr>
          <w:sz w:val="20"/>
          <w:szCs w:val="20"/>
          <w:lang w:val="en-US"/>
        </w:rPr>
      </w:pPr>
      <w:r>
        <w:rPr>
          <w:sz w:val="20"/>
          <w:szCs w:val="20"/>
          <w:lang w:val="en-US"/>
        </w:rPr>
        <w:fldChar w:fldCharType="begin"/>
      </w:r>
      <w:r>
        <w:rPr>
          <w:sz w:val="20"/>
          <w:szCs w:val="20"/>
          <w:lang w:val="en-US"/>
        </w:rPr>
        <w:instrText>HYPERLINK "https://www.3gpp.org/ftp/tsg_ran/WG1_RL1/TSGR1_122/Docs/R1-2505127.zip"</w:instrText>
      </w:r>
      <w:r>
        <w:rPr>
          <w:sz w:val="20"/>
          <w:szCs w:val="20"/>
          <w:lang w:val="en-US"/>
        </w:rPr>
      </w:r>
      <w:r>
        <w:rPr>
          <w:sz w:val="20"/>
          <w:szCs w:val="20"/>
          <w:lang w:val="en-US"/>
        </w:rPr>
        <w:fldChar w:fldCharType="separate"/>
      </w:r>
      <w:r w:rsidR="00541B38" w:rsidRPr="004D4C1C">
        <w:rPr>
          <w:rStyle w:val="Hyperlink"/>
          <w:sz w:val="20"/>
          <w:szCs w:val="20"/>
          <w:lang w:val="en-US"/>
        </w:rPr>
        <w:t>R1-</w:t>
      </w:r>
      <w:r w:rsidR="007C2BED" w:rsidRPr="004D4C1C">
        <w:rPr>
          <w:rStyle w:val="Hyperlink"/>
          <w:sz w:val="20"/>
          <w:szCs w:val="20"/>
          <w:lang w:val="en-GB"/>
        </w:rPr>
        <w:t>2505127</w:t>
      </w:r>
      <w:r>
        <w:rPr>
          <w:sz w:val="20"/>
          <w:szCs w:val="20"/>
          <w:lang w:val="en-US"/>
        </w:rPr>
        <w:fldChar w:fldCharType="end"/>
      </w:r>
      <w:r w:rsidR="00541B38" w:rsidRPr="004D4C1C">
        <w:rPr>
          <w:sz w:val="20"/>
          <w:szCs w:val="20"/>
          <w:lang w:val="en-US"/>
        </w:rPr>
        <w:t>, “</w:t>
      </w:r>
      <w:r w:rsidR="00CC6CB3" w:rsidRPr="004D4C1C">
        <w:rPr>
          <w:sz w:val="20"/>
          <w:szCs w:val="20"/>
          <w:lang w:val="en-US"/>
        </w:rPr>
        <w:t>Waveform for 6G Radio Air Interface</w:t>
      </w:r>
      <w:r w:rsidR="00541B38" w:rsidRPr="004D4C1C">
        <w:rPr>
          <w:sz w:val="20"/>
          <w:szCs w:val="20"/>
          <w:lang w:val="en-US"/>
        </w:rPr>
        <w:t>”, Nokia, Aug. 2025.</w:t>
      </w:r>
      <w:bookmarkEnd w:id="45"/>
    </w:p>
    <w:bookmarkStart w:id="46" w:name="_Ref202884314"/>
    <w:p w14:paraId="04FD940E" w14:textId="2A2EDE11" w:rsidR="00BD1620" w:rsidRPr="004D4C1C" w:rsidRDefault="004D4C1C" w:rsidP="00881DFB">
      <w:pPr>
        <w:pStyle w:val="ListParagraph"/>
        <w:numPr>
          <w:ilvl w:val="0"/>
          <w:numId w:val="7"/>
        </w:numPr>
        <w:rPr>
          <w:sz w:val="20"/>
          <w:szCs w:val="20"/>
          <w:lang w:val="en-US"/>
        </w:rPr>
      </w:pPr>
      <w:r>
        <w:rPr>
          <w:sz w:val="20"/>
          <w:szCs w:val="20"/>
          <w:lang w:val="en-US"/>
        </w:rPr>
        <w:fldChar w:fldCharType="begin"/>
      </w:r>
      <w:r>
        <w:rPr>
          <w:sz w:val="20"/>
          <w:szCs w:val="20"/>
          <w:lang w:val="en-US"/>
        </w:rPr>
        <w:instrText>HYPERLINK "https://www.3gpp.org/ftp/tsg_ran/WG1_RL1/TSGR1_122/Docs/R1-2505128.zip"</w:instrText>
      </w:r>
      <w:r>
        <w:rPr>
          <w:sz w:val="20"/>
          <w:szCs w:val="20"/>
          <w:lang w:val="en-US"/>
        </w:rPr>
      </w:r>
      <w:r>
        <w:rPr>
          <w:sz w:val="20"/>
          <w:szCs w:val="20"/>
          <w:lang w:val="en-US"/>
        </w:rPr>
        <w:fldChar w:fldCharType="separate"/>
      </w:r>
      <w:r w:rsidR="00BD1620" w:rsidRPr="004D4C1C">
        <w:rPr>
          <w:rStyle w:val="Hyperlink"/>
          <w:sz w:val="20"/>
          <w:szCs w:val="20"/>
          <w:lang w:val="en-US"/>
        </w:rPr>
        <w:t>R1-</w:t>
      </w:r>
      <w:r w:rsidR="00193474" w:rsidRPr="004D4C1C">
        <w:rPr>
          <w:rStyle w:val="Hyperlink"/>
          <w:sz w:val="20"/>
          <w:szCs w:val="20"/>
          <w:lang w:val="en-GB"/>
        </w:rPr>
        <w:t>2505128</w:t>
      </w:r>
      <w:r>
        <w:rPr>
          <w:sz w:val="20"/>
          <w:szCs w:val="20"/>
          <w:lang w:val="en-US"/>
        </w:rPr>
        <w:fldChar w:fldCharType="end"/>
      </w:r>
      <w:r w:rsidR="00BD1620" w:rsidRPr="004D4C1C">
        <w:rPr>
          <w:sz w:val="20"/>
          <w:szCs w:val="20"/>
          <w:lang w:val="en-US"/>
        </w:rPr>
        <w:t>, “</w:t>
      </w:r>
      <w:r w:rsidR="008876A4" w:rsidRPr="004D4C1C">
        <w:rPr>
          <w:sz w:val="20"/>
          <w:szCs w:val="20"/>
          <w:lang w:val="en-US"/>
        </w:rPr>
        <w:t>Frame Structure and Numerology in 6G Radio Air Interface</w:t>
      </w:r>
      <w:r w:rsidR="00BD1620" w:rsidRPr="004D4C1C">
        <w:rPr>
          <w:sz w:val="20"/>
          <w:szCs w:val="20"/>
          <w:lang w:val="en-US"/>
        </w:rPr>
        <w:t>”, Nokia, Aug. 2025.</w:t>
      </w:r>
      <w:bookmarkEnd w:id="46"/>
    </w:p>
    <w:p w14:paraId="0AEFE64B" w14:textId="2109CCD0" w:rsidR="00D943E7" w:rsidRPr="004D4C1C" w:rsidRDefault="00D943E7" w:rsidP="00881DFB">
      <w:pPr>
        <w:pStyle w:val="ListParagraph"/>
        <w:numPr>
          <w:ilvl w:val="0"/>
          <w:numId w:val="7"/>
        </w:numPr>
        <w:rPr>
          <w:sz w:val="20"/>
          <w:szCs w:val="20"/>
          <w:lang w:val="en-US"/>
        </w:rPr>
      </w:pPr>
      <w:hyperlink r:id="rId15" w:history="1">
        <w:r w:rsidRPr="004D4C1C">
          <w:rPr>
            <w:rStyle w:val="Hyperlink"/>
            <w:sz w:val="20"/>
            <w:szCs w:val="20"/>
            <w:lang w:val="en-US"/>
          </w:rPr>
          <w:t>R1-</w:t>
        </w:r>
        <w:r w:rsidR="00193474" w:rsidRPr="004D4C1C">
          <w:rPr>
            <w:rStyle w:val="Hyperlink"/>
            <w:sz w:val="20"/>
            <w:szCs w:val="20"/>
            <w:lang w:val="en-GB"/>
          </w:rPr>
          <w:t>2505129</w:t>
        </w:r>
      </w:hyperlink>
      <w:r w:rsidRPr="004D4C1C">
        <w:rPr>
          <w:sz w:val="20"/>
          <w:szCs w:val="20"/>
          <w:lang w:val="en-US"/>
        </w:rPr>
        <w:t>, “</w:t>
      </w:r>
      <w:r w:rsidR="001C0909" w:rsidRPr="004D4C1C">
        <w:rPr>
          <w:sz w:val="20"/>
          <w:szCs w:val="20"/>
          <w:lang w:val="en-US"/>
        </w:rPr>
        <w:t>Channel Coding in 6G Radio Air Interface</w:t>
      </w:r>
      <w:r w:rsidRPr="004D4C1C">
        <w:rPr>
          <w:sz w:val="20"/>
          <w:szCs w:val="20"/>
          <w:lang w:val="en-US"/>
        </w:rPr>
        <w:t>”, Nokia, Aug. 2025.</w:t>
      </w:r>
    </w:p>
    <w:p w14:paraId="1DB088B3" w14:textId="2FA3FC91" w:rsidR="00CE340F" w:rsidRPr="004D4C1C" w:rsidRDefault="00CE340F" w:rsidP="00881DFB">
      <w:pPr>
        <w:pStyle w:val="ListParagraph"/>
        <w:numPr>
          <w:ilvl w:val="0"/>
          <w:numId w:val="7"/>
        </w:numPr>
        <w:rPr>
          <w:sz w:val="20"/>
          <w:szCs w:val="20"/>
          <w:lang w:val="en-US"/>
        </w:rPr>
      </w:pPr>
      <w:hyperlink r:id="rId16" w:history="1">
        <w:r w:rsidRPr="004D4C1C">
          <w:rPr>
            <w:rStyle w:val="Hyperlink"/>
            <w:sz w:val="20"/>
            <w:szCs w:val="20"/>
            <w:lang w:val="en-US"/>
          </w:rPr>
          <w:t>R1-</w:t>
        </w:r>
        <w:r w:rsidR="000C2BB6" w:rsidRPr="004D4C1C">
          <w:rPr>
            <w:rStyle w:val="Hyperlink"/>
            <w:sz w:val="20"/>
            <w:szCs w:val="20"/>
            <w:lang w:val="en-GB"/>
          </w:rPr>
          <w:t>2505130</w:t>
        </w:r>
      </w:hyperlink>
      <w:r w:rsidRPr="004D4C1C">
        <w:rPr>
          <w:sz w:val="20"/>
          <w:szCs w:val="20"/>
          <w:lang w:val="en-US"/>
        </w:rPr>
        <w:t>, “</w:t>
      </w:r>
      <w:r w:rsidR="00271475" w:rsidRPr="004D4C1C">
        <w:rPr>
          <w:sz w:val="20"/>
          <w:szCs w:val="20"/>
          <w:lang w:val="en-US"/>
        </w:rPr>
        <w:t xml:space="preserve">On Modulation for </w:t>
      </w:r>
      <w:r w:rsidRPr="004D4C1C">
        <w:rPr>
          <w:sz w:val="20"/>
          <w:szCs w:val="20"/>
          <w:lang w:val="en-US"/>
        </w:rPr>
        <w:t>6G Radio Air Interface”, Nokia, Aug. 2025.</w:t>
      </w:r>
    </w:p>
    <w:bookmarkStart w:id="47" w:name="_Ref203052378"/>
    <w:p w14:paraId="06DA0283" w14:textId="252B2999" w:rsidR="0038564E" w:rsidRPr="004D4C1C" w:rsidRDefault="004D4C1C" w:rsidP="00881DFB">
      <w:pPr>
        <w:pStyle w:val="ListParagraph"/>
        <w:numPr>
          <w:ilvl w:val="0"/>
          <w:numId w:val="7"/>
        </w:numPr>
        <w:rPr>
          <w:sz w:val="20"/>
          <w:szCs w:val="20"/>
          <w:lang w:val="en-US"/>
        </w:rPr>
      </w:pPr>
      <w:r>
        <w:rPr>
          <w:sz w:val="20"/>
          <w:szCs w:val="20"/>
          <w:lang w:val="en-US"/>
        </w:rPr>
        <w:fldChar w:fldCharType="begin"/>
      </w:r>
      <w:r>
        <w:rPr>
          <w:sz w:val="20"/>
          <w:szCs w:val="20"/>
          <w:lang w:val="en-US"/>
        </w:rPr>
        <w:instrText>HYPERLINK "https://www.3gpp.org/ftp/tsg_ran/WG1_RL1/TSGR1_122/Docs/R1-2505131.zip"</w:instrText>
      </w:r>
      <w:r>
        <w:rPr>
          <w:sz w:val="20"/>
          <w:szCs w:val="20"/>
          <w:lang w:val="en-US"/>
        </w:rPr>
      </w:r>
      <w:r>
        <w:rPr>
          <w:sz w:val="20"/>
          <w:szCs w:val="20"/>
          <w:lang w:val="en-US"/>
        </w:rPr>
        <w:fldChar w:fldCharType="separate"/>
      </w:r>
      <w:r w:rsidR="0038564E" w:rsidRPr="004D4C1C">
        <w:rPr>
          <w:rStyle w:val="Hyperlink"/>
          <w:sz w:val="20"/>
          <w:szCs w:val="20"/>
          <w:lang w:val="en-US"/>
        </w:rPr>
        <w:t>R1-</w:t>
      </w:r>
      <w:r w:rsidR="000C2BB6" w:rsidRPr="004D4C1C">
        <w:rPr>
          <w:rStyle w:val="Hyperlink"/>
          <w:sz w:val="20"/>
          <w:szCs w:val="20"/>
          <w:lang w:val="en-GB"/>
        </w:rPr>
        <w:t>2505131</w:t>
      </w:r>
      <w:r>
        <w:rPr>
          <w:sz w:val="20"/>
          <w:szCs w:val="20"/>
          <w:lang w:val="en-US"/>
        </w:rPr>
        <w:fldChar w:fldCharType="end"/>
      </w:r>
      <w:r w:rsidR="0038564E" w:rsidRPr="004D4C1C">
        <w:rPr>
          <w:sz w:val="20"/>
          <w:szCs w:val="20"/>
          <w:lang w:val="en-US"/>
        </w:rPr>
        <w:t>, “Energy Efficiency in 6G Radio”, Nokia, Aug. 2025.</w:t>
      </w:r>
      <w:bookmarkEnd w:id="47"/>
    </w:p>
    <w:bookmarkStart w:id="48" w:name="_Ref203052385"/>
    <w:p w14:paraId="0E0471CA" w14:textId="50D2CD9D" w:rsidR="00A15899" w:rsidRPr="004D4C1C" w:rsidRDefault="004D4C1C" w:rsidP="00881DFB">
      <w:pPr>
        <w:pStyle w:val="ListParagraph"/>
        <w:numPr>
          <w:ilvl w:val="0"/>
          <w:numId w:val="7"/>
        </w:numPr>
        <w:rPr>
          <w:sz w:val="20"/>
          <w:szCs w:val="20"/>
          <w:lang w:val="en-US"/>
        </w:rPr>
      </w:pPr>
      <w:r>
        <w:rPr>
          <w:sz w:val="20"/>
          <w:szCs w:val="20"/>
          <w:lang w:val="en-US"/>
        </w:rPr>
        <w:fldChar w:fldCharType="begin"/>
      </w:r>
      <w:r>
        <w:rPr>
          <w:sz w:val="20"/>
          <w:szCs w:val="20"/>
          <w:lang w:val="en-US"/>
        </w:rPr>
        <w:instrText>HYPERLINK "https://www.3gpp.org/ftp/tsg_ran/WG1_RL1/TSGR1_122/Docs/R1-2505132.zip"</w:instrText>
      </w:r>
      <w:r>
        <w:rPr>
          <w:sz w:val="20"/>
          <w:szCs w:val="20"/>
          <w:lang w:val="en-US"/>
        </w:rPr>
      </w:r>
      <w:r>
        <w:rPr>
          <w:sz w:val="20"/>
          <w:szCs w:val="20"/>
          <w:lang w:val="en-US"/>
        </w:rPr>
        <w:fldChar w:fldCharType="separate"/>
      </w:r>
      <w:r w:rsidR="00A15899" w:rsidRPr="004D4C1C">
        <w:rPr>
          <w:rStyle w:val="Hyperlink"/>
          <w:sz w:val="20"/>
          <w:szCs w:val="20"/>
          <w:lang w:val="en-US"/>
        </w:rPr>
        <w:t>R1-</w:t>
      </w:r>
      <w:r w:rsidR="000C2BB6" w:rsidRPr="004D4C1C">
        <w:rPr>
          <w:rStyle w:val="Hyperlink"/>
          <w:sz w:val="20"/>
          <w:szCs w:val="20"/>
          <w:lang w:val="en-GB"/>
        </w:rPr>
        <w:t>2505132</w:t>
      </w:r>
      <w:r>
        <w:rPr>
          <w:sz w:val="20"/>
          <w:szCs w:val="20"/>
          <w:lang w:val="en-US"/>
        </w:rPr>
        <w:fldChar w:fldCharType="end"/>
      </w:r>
      <w:r w:rsidR="00A15899" w:rsidRPr="004D4C1C">
        <w:rPr>
          <w:sz w:val="20"/>
          <w:szCs w:val="20"/>
          <w:lang w:val="en-US"/>
        </w:rPr>
        <w:t>, “</w:t>
      </w:r>
      <w:r w:rsidR="00B914FA" w:rsidRPr="004D4C1C">
        <w:rPr>
          <w:sz w:val="20"/>
          <w:szCs w:val="20"/>
          <w:lang w:val="en-US"/>
        </w:rPr>
        <w:t>Views on AI/ML Operation and Use Cases for 6G Radio Air Interface</w:t>
      </w:r>
      <w:r w:rsidR="00A15899" w:rsidRPr="004D4C1C">
        <w:rPr>
          <w:sz w:val="20"/>
          <w:szCs w:val="20"/>
          <w:lang w:val="en-US"/>
        </w:rPr>
        <w:t>”, Nokia, Aug. 2025.</w:t>
      </w:r>
      <w:bookmarkEnd w:id="48"/>
    </w:p>
    <w:p w14:paraId="2C12E97B" w14:textId="5EB65E74" w:rsidR="003053E6" w:rsidRPr="004D4C1C" w:rsidRDefault="003053E6" w:rsidP="003053E6">
      <w:pPr>
        <w:pStyle w:val="ListParagraph"/>
        <w:numPr>
          <w:ilvl w:val="0"/>
          <w:numId w:val="7"/>
        </w:numPr>
        <w:rPr>
          <w:sz w:val="20"/>
          <w:szCs w:val="20"/>
          <w:lang w:val="en-US"/>
        </w:rPr>
      </w:pPr>
      <w:hyperlink r:id="rId17" w:history="1">
        <w:r w:rsidRPr="00B408ED">
          <w:rPr>
            <w:rStyle w:val="Hyperlink"/>
            <w:sz w:val="20"/>
            <w:szCs w:val="20"/>
            <w:lang w:val="en-US"/>
          </w:rPr>
          <w:t>TR 22.837</w:t>
        </w:r>
      </w:hyperlink>
      <w:r w:rsidR="00B408ED">
        <w:rPr>
          <w:sz w:val="20"/>
          <w:szCs w:val="20"/>
          <w:lang w:val="en-US"/>
        </w:rPr>
        <w:t xml:space="preserve">, </w:t>
      </w:r>
      <w:r w:rsidRPr="004D4C1C">
        <w:rPr>
          <w:sz w:val="20"/>
          <w:szCs w:val="20"/>
          <w:lang w:val="en-US"/>
        </w:rPr>
        <w:t xml:space="preserve"> </w:t>
      </w:r>
      <w:r w:rsidR="00B408ED">
        <w:rPr>
          <w:sz w:val="20"/>
          <w:szCs w:val="20"/>
          <w:lang w:val="en-US"/>
        </w:rPr>
        <w:t>“</w:t>
      </w:r>
      <w:r w:rsidRPr="004D4C1C">
        <w:rPr>
          <w:sz w:val="20"/>
          <w:szCs w:val="20"/>
          <w:lang w:val="en-US"/>
        </w:rPr>
        <w:t>Study on integrated sensing and communication</w:t>
      </w:r>
      <w:r w:rsidR="00B408ED">
        <w:rPr>
          <w:sz w:val="20"/>
          <w:szCs w:val="20"/>
          <w:lang w:val="en-US"/>
        </w:rPr>
        <w:t>”</w:t>
      </w:r>
    </w:p>
    <w:p w14:paraId="7D7AAB17" w14:textId="77B90978" w:rsidR="00594845" w:rsidRPr="004D4C1C" w:rsidRDefault="00594845" w:rsidP="00881DFB">
      <w:pPr>
        <w:rPr>
          <w:lang w:val="en-US"/>
        </w:rPr>
      </w:pPr>
    </w:p>
    <w:sectPr w:rsidR="00594845" w:rsidRPr="004D4C1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4DFB0" w14:textId="77777777" w:rsidR="00CA6E05" w:rsidRDefault="00CA6E05" w:rsidP="00881DFB">
      <w:r>
        <w:separator/>
      </w:r>
    </w:p>
  </w:endnote>
  <w:endnote w:type="continuationSeparator" w:id="0">
    <w:p w14:paraId="63DD5E60" w14:textId="77777777" w:rsidR="00CA6E05" w:rsidRDefault="00CA6E05" w:rsidP="00881DFB">
      <w:r>
        <w:continuationSeparator/>
      </w:r>
    </w:p>
  </w:endnote>
  <w:endnote w:type="continuationNotice" w:id="1">
    <w:p w14:paraId="7A577F0F" w14:textId="77777777" w:rsidR="00CA6E05" w:rsidRDefault="00CA6E05"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30F38" w14:textId="77777777" w:rsidR="00CA6E05" w:rsidRDefault="00CA6E05" w:rsidP="00881DFB">
      <w:r>
        <w:separator/>
      </w:r>
    </w:p>
  </w:footnote>
  <w:footnote w:type="continuationSeparator" w:id="0">
    <w:p w14:paraId="3CC45E83" w14:textId="77777777" w:rsidR="00CA6E05" w:rsidRDefault="00CA6E05" w:rsidP="00881DFB">
      <w:r>
        <w:continuationSeparator/>
      </w:r>
    </w:p>
  </w:footnote>
  <w:footnote w:type="continuationNotice" w:id="1">
    <w:p w14:paraId="18B196CB" w14:textId="77777777" w:rsidR="00CA6E05" w:rsidRDefault="00CA6E05"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78E7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9105D"/>
    <w:multiLevelType w:val="hybridMultilevel"/>
    <w:tmpl w:val="36B2B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3100A"/>
    <w:multiLevelType w:val="hybridMultilevel"/>
    <w:tmpl w:val="FA8698F8"/>
    <w:lvl w:ilvl="0" w:tplc="4A2CE19C">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37161"/>
    <w:multiLevelType w:val="hybridMultilevel"/>
    <w:tmpl w:val="B678A232"/>
    <w:lvl w:ilvl="0" w:tplc="EFA668E0">
      <w:start w:val="1"/>
      <w:numFmt w:val="bullet"/>
      <w:lvlText w:val="•"/>
      <w:lvlJc w:val="left"/>
      <w:pPr>
        <w:tabs>
          <w:tab w:val="num" w:pos="720"/>
        </w:tabs>
        <w:ind w:left="720" w:hanging="360"/>
      </w:pPr>
      <w:rPr>
        <w:rFonts w:ascii="Arial" w:hAnsi="Arial" w:hint="default"/>
      </w:rPr>
    </w:lvl>
    <w:lvl w:ilvl="1" w:tplc="BCA44FCC" w:tentative="1">
      <w:start w:val="1"/>
      <w:numFmt w:val="bullet"/>
      <w:lvlText w:val="•"/>
      <w:lvlJc w:val="left"/>
      <w:pPr>
        <w:tabs>
          <w:tab w:val="num" w:pos="1440"/>
        </w:tabs>
        <w:ind w:left="1440" w:hanging="360"/>
      </w:pPr>
      <w:rPr>
        <w:rFonts w:ascii="Arial" w:hAnsi="Arial" w:hint="default"/>
      </w:rPr>
    </w:lvl>
    <w:lvl w:ilvl="2" w:tplc="94422A6C" w:tentative="1">
      <w:start w:val="1"/>
      <w:numFmt w:val="bullet"/>
      <w:lvlText w:val="•"/>
      <w:lvlJc w:val="left"/>
      <w:pPr>
        <w:tabs>
          <w:tab w:val="num" w:pos="2160"/>
        </w:tabs>
        <w:ind w:left="2160" w:hanging="360"/>
      </w:pPr>
      <w:rPr>
        <w:rFonts w:ascii="Arial" w:hAnsi="Arial" w:hint="default"/>
      </w:rPr>
    </w:lvl>
    <w:lvl w:ilvl="3" w:tplc="FC0E5A36" w:tentative="1">
      <w:start w:val="1"/>
      <w:numFmt w:val="bullet"/>
      <w:lvlText w:val="•"/>
      <w:lvlJc w:val="left"/>
      <w:pPr>
        <w:tabs>
          <w:tab w:val="num" w:pos="2880"/>
        </w:tabs>
        <w:ind w:left="2880" w:hanging="360"/>
      </w:pPr>
      <w:rPr>
        <w:rFonts w:ascii="Arial" w:hAnsi="Arial" w:hint="default"/>
      </w:rPr>
    </w:lvl>
    <w:lvl w:ilvl="4" w:tplc="2AD814BE" w:tentative="1">
      <w:start w:val="1"/>
      <w:numFmt w:val="bullet"/>
      <w:lvlText w:val="•"/>
      <w:lvlJc w:val="left"/>
      <w:pPr>
        <w:tabs>
          <w:tab w:val="num" w:pos="3600"/>
        </w:tabs>
        <w:ind w:left="3600" w:hanging="360"/>
      </w:pPr>
      <w:rPr>
        <w:rFonts w:ascii="Arial" w:hAnsi="Arial" w:hint="default"/>
      </w:rPr>
    </w:lvl>
    <w:lvl w:ilvl="5" w:tplc="2A5EB67A" w:tentative="1">
      <w:start w:val="1"/>
      <w:numFmt w:val="bullet"/>
      <w:lvlText w:val="•"/>
      <w:lvlJc w:val="left"/>
      <w:pPr>
        <w:tabs>
          <w:tab w:val="num" w:pos="4320"/>
        </w:tabs>
        <w:ind w:left="4320" w:hanging="360"/>
      </w:pPr>
      <w:rPr>
        <w:rFonts w:ascii="Arial" w:hAnsi="Arial" w:hint="default"/>
      </w:rPr>
    </w:lvl>
    <w:lvl w:ilvl="6" w:tplc="E4EA77B8" w:tentative="1">
      <w:start w:val="1"/>
      <w:numFmt w:val="bullet"/>
      <w:lvlText w:val="•"/>
      <w:lvlJc w:val="left"/>
      <w:pPr>
        <w:tabs>
          <w:tab w:val="num" w:pos="5040"/>
        </w:tabs>
        <w:ind w:left="5040" w:hanging="360"/>
      </w:pPr>
      <w:rPr>
        <w:rFonts w:ascii="Arial" w:hAnsi="Arial" w:hint="default"/>
      </w:rPr>
    </w:lvl>
    <w:lvl w:ilvl="7" w:tplc="2BC22C30" w:tentative="1">
      <w:start w:val="1"/>
      <w:numFmt w:val="bullet"/>
      <w:lvlText w:val="•"/>
      <w:lvlJc w:val="left"/>
      <w:pPr>
        <w:tabs>
          <w:tab w:val="num" w:pos="5760"/>
        </w:tabs>
        <w:ind w:left="5760" w:hanging="360"/>
      </w:pPr>
      <w:rPr>
        <w:rFonts w:ascii="Arial" w:hAnsi="Arial" w:hint="default"/>
      </w:rPr>
    </w:lvl>
    <w:lvl w:ilvl="8" w:tplc="82044B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52C07"/>
    <w:multiLevelType w:val="hybridMultilevel"/>
    <w:tmpl w:val="D8D878BC"/>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124E7C1B"/>
    <w:multiLevelType w:val="hybridMultilevel"/>
    <w:tmpl w:val="E6B695AE"/>
    <w:lvl w:ilvl="0" w:tplc="79983E2E">
      <w:numFmt w:val="bullet"/>
      <w:lvlText w:val="-"/>
      <w:lvlJc w:val="left"/>
      <w:pPr>
        <w:ind w:left="72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F31B7"/>
    <w:multiLevelType w:val="hybridMultilevel"/>
    <w:tmpl w:val="D8E0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356D0"/>
    <w:multiLevelType w:val="hybridMultilevel"/>
    <w:tmpl w:val="536A9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7446A2"/>
    <w:multiLevelType w:val="hybridMultilevel"/>
    <w:tmpl w:val="E3EA32F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199340BE"/>
    <w:multiLevelType w:val="hybridMultilevel"/>
    <w:tmpl w:val="D844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B6D98"/>
    <w:multiLevelType w:val="hybridMultilevel"/>
    <w:tmpl w:val="5A5E42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CB44BE"/>
    <w:multiLevelType w:val="hybridMultilevel"/>
    <w:tmpl w:val="FF6451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137049"/>
    <w:multiLevelType w:val="hybridMultilevel"/>
    <w:tmpl w:val="C72A1E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D5729B"/>
    <w:multiLevelType w:val="hybridMultilevel"/>
    <w:tmpl w:val="607285C6"/>
    <w:lvl w:ilvl="0" w:tplc="66402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F8530E9"/>
    <w:multiLevelType w:val="multilevel"/>
    <w:tmpl w:val="1E9E127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23" w15:restartNumberingAfterBreak="0">
    <w:nsid w:val="3460115B"/>
    <w:multiLevelType w:val="hybridMultilevel"/>
    <w:tmpl w:val="1E66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046778"/>
    <w:multiLevelType w:val="hybridMultilevel"/>
    <w:tmpl w:val="5316E49C"/>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91E34"/>
    <w:multiLevelType w:val="hybridMultilevel"/>
    <w:tmpl w:val="BF1E6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D5D6921"/>
    <w:multiLevelType w:val="hybridMultilevel"/>
    <w:tmpl w:val="B392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325BC"/>
    <w:multiLevelType w:val="hybridMultilevel"/>
    <w:tmpl w:val="90AC792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BD761A"/>
    <w:multiLevelType w:val="hybridMultilevel"/>
    <w:tmpl w:val="226E17B6"/>
    <w:lvl w:ilvl="0" w:tplc="E2F8BE6E">
      <w:start w:val="1"/>
      <w:numFmt w:val="bullet"/>
      <w:lvlText w:val="•"/>
      <w:lvlJc w:val="left"/>
      <w:pPr>
        <w:tabs>
          <w:tab w:val="num" w:pos="720"/>
        </w:tabs>
        <w:ind w:left="720" w:hanging="360"/>
      </w:pPr>
      <w:rPr>
        <w:rFonts w:ascii="Arial" w:hAnsi="Arial" w:hint="default"/>
      </w:rPr>
    </w:lvl>
    <w:lvl w:ilvl="1" w:tplc="F5E26BD6" w:tentative="1">
      <w:start w:val="1"/>
      <w:numFmt w:val="bullet"/>
      <w:lvlText w:val="•"/>
      <w:lvlJc w:val="left"/>
      <w:pPr>
        <w:tabs>
          <w:tab w:val="num" w:pos="1440"/>
        </w:tabs>
        <w:ind w:left="1440" w:hanging="360"/>
      </w:pPr>
      <w:rPr>
        <w:rFonts w:ascii="Arial" w:hAnsi="Arial" w:hint="default"/>
      </w:rPr>
    </w:lvl>
    <w:lvl w:ilvl="2" w:tplc="7C3A4046" w:tentative="1">
      <w:start w:val="1"/>
      <w:numFmt w:val="bullet"/>
      <w:lvlText w:val="•"/>
      <w:lvlJc w:val="left"/>
      <w:pPr>
        <w:tabs>
          <w:tab w:val="num" w:pos="2160"/>
        </w:tabs>
        <w:ind w:left="2160" w:hanging="360"/>
      </w:pPr>
      <w:rPr>
        <w:rFonts w:ascii="Arial" w:hAnsi="Arial" w:hint="default"/>
      </w:rPr>
    </w:lvl>
    <w:lvl w:ilvl="3" w:tplc="1804B33A" w:tentative="1">
      <w:start w:val="1"/>
      <w:numFmt w:val="bullet"/>
      <w:lvlText w:val="•"/>
      <w:lvlJc w:val="left"/>
      <w:pPr>
        <w:tabs>
          <w:tab w:val="num" w:pos="2880"/>
        </w:tabs>
        <w:ind w:left="2880" w:hanging="360"/>
      </w:pPr>
      <w:rPr>
        <w:rFonts w:ascii="Arial" w:hAnsi="Arial" w:hint="default"/>
      </w:rPr>
    </w:lvl>
    <w:lvl w:ilvl="4" w:tplc="39864AE0" w:tentative="1">
      <w:start w:val="1"/>
      <w:numFmt w:val="bullet"/>
      <w:lvlText w:val="•"/>
      <w:lvlJc w:val="left"/>
      <w:pPr>
        <w:tabs>
          <w:tab w:val="num" w:pos="3600"/>
        </w:tabs>
        <w:ind w:left="3600" w:hanging="360"/>
      </w:pPr>
      <w:rPr>
        <w:rFonts w:ascii="Arial" w:hAnsi="Arial" w:hint="default"/>
      </w:rPr>
    </w:lvl>
    <w:lvl w:ilvl="5" w:tplc="0570EEA2" w:tentative="1">
      <w:start w:val="1"/>
      <w:numFmt w:val="bullet"/>
      <w:lvlText w:val="•"/>
      <w:lvlJc w:val="left"/>
      <w:pPr>
        <w:tabs>
          <w:tab w:val="num" w:pos="4320"/>
        </w:tabs>
        <w:ind w:left="4320" w:hanging="360"/>
      </w:pPr>
      <w:rPr>
        <w:rFonts w:ascii="Arial" w:hAnsi="Arial" w:hint="default"/>
      </w:rPr>
    </w:lvl>
    <w:lvl w:ilvl="6" w:tplc="6458F058" w:tentative="1">
      <w:start w:val="1"/>
      <w:numFmt w:val="bullet"/>
      <w:lvlText w:val="•"/>
      <w:lvlJc w:val="left"/>
      <w:pPr>
        <w:tabs>
          <w:tab w:val="num" w:pos="5040"/>
        </w:tabs>
        <w:ind w:left="5040" w:hanging="360"/>
      </w:pPr>
      <w:rPr>
        <w:rFonts w:ascii="Arial" w:hAnsi="Arial" w:hint="default"/>
      </w:rPr>
    </w:lvl>
    <w:lvl w:ilvl="7" w:tplc="0060E44E" w:tentative="1">
      <w:start w:val="1"/>
      <w:numFmt w:val="bullet"/>
      <w:lvlText w:val="•"/>
      <w:lvlJc w:val="left"/>
      <w:pPr>
        <w:tabs>
          <w:tab w:val="num" w:pos="5760"/>
        </w:tabs>
        <w:ind w:left="5760" w:hanging="360"/>
      </w:pPr>
      <w:rPr>
        <w:rFonts w:ascii="Arial" w:hAnsi="Arial" w:hint="default"/>
      </w:rPr>
    </w:lvl>
    <w:lvl w:ilvl="8" w:tplc="1494D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75BA2"/>
    <w:multiLevelType w:val="hybridMultilevel"/>
    <w:tmpl w:val="06847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8B4846"/>
    <w:multiLevelType w:val="hybridMultilevel"/>
    <w:tmpl w:val="C52E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F0BE3"/>
    <w:multiLevelType w:val="hybridMultilevel"/>
    <w:tmpl w:val="4F9A3E0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5" w15:restartNumberingAfterBreak="0">
    <w:nsid w:val="595A133E"/>
    <w:multiLevelType w:val="hybridMultilevel"/>
    <w:tmpl w:val="F0A23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30109"/>
    <w:multiLevelType w:val="hybridMultilevel"/>
    <w:tmpl w:val="B7E66938"/>
    <w:lvl w:ilvl="0" w:tplc="E40C4FF8">
      <w:start w:val="1"/>
      <w:numFmt w:val="bullet"/>
      <w:lvlText w:val="•"/>
      <w:lvlJc w:val="left"/>
      <w:pPr>
        <w:tabs>
          <w:tab w:val="num" w:pos="720"/>
        </w:tabs>
        <w:ind w:left="720" w:hanging="360"/>
      </w:pPr>
      <w:rPr>
        <w:rFonts w:ascii="Arial" w:hAnsi="Arial" w:hint="default"/>
      </w:rPr>
    </w:lvl>
    <w:lvl w:ilvl="1" w:tplc="5D54E56A" w:tentative="1">
      <w:start w:val="1"/>
      <w:numFmt w:val="bullet"/>
      <w:lvlText w:val="•"/>
      <w:lvlJc w:val="left"/>
      <w:pPr>
        <w:tabs>
          <w:tab w:val="num" w:pos="1440"/>
        </w:tabs>
        <w:ind w:left="1440" w:hanging="360"/>
      </w:pPr>
      <w:rPr>
        <w:rFonts w:ascii="Arial" w:hAnsi="Arial" w:hint="default"/>
      </w:rPr>
    </w:lvl>
    <w:lvl w:ilvl="2" w:tplc="D762859A" w:tentative="1">
      <w:start w:val="1"/>
      <w:numFmt w:val="bullet"/>
      <w:lvlText w:val="•"/>
      <w:lvlJc w:val="left"/>
      <w:pPr>
        <w:tabs>
          <w:tab w:val="num" w:pos="2160"/>
        </w:tabs>
        <w:ind w:left="2160" w:hanging="360"/>
      </w:pPr>
      <w:rPr>
        <w:rFonts w:ascii="Arial" w:hAnsi="Arial" w:hint="default"/>
      </w:rPr>
    </w:lvl>
    <w:lvl w:ilvl="3" w:tplc="D38A0C92" w:tentative="1">
      <w:start w:val="1"/>
      <w:numFmt w:val="bullet"/>
      <w:lvlText w:val="•"/>
      <w:lvlJc w:val="left"/>
      <w:pPr>
        <w:tabs>
          <w:tab w:val="num" w:pos="2880"/>
        </w:tabs>
        <w:ind w:left="2880" w:hanging="360"/>
      </w:pPr>
      <w:rPr>
        <w:rFonts w:ascii="Arial" w:hAnsi="Arial" w:hint="default"/>
      </w:rPr>
    </w:lvl>
    <w:lvl w:ilvl="4" w:tplc="AF12B806" w:tentative="1">
      <w:start w:val="1"/>
      <w:numFmt w:val="bullet"/>
      <w:lvlText w:val="•"/>
      <w:lvlJc w:val="left"/>
      <w:pPr>
        <w:tabs>
          <w:tab w:val="num" w:pos="3600"/>
        </w:tabs>
        <w:ind w:left="3600" w:hanging="360"/>
      </w:pPr>
      <w:rPr>
        <w:rFonts w:ascii="Arial" w:hAnsi="Arial" w:hint="default"/>
      </w:rPr>
    </w:lvl>
    <w:lvl w:ilvl="5" w:tplc="726E5066" w:tentative="1">
      <w:start w:val="1"/>
      <w:numFmt w:val="bullet"/>
      <w:lvlText w:val="•"/>
      <w:lvlJc w:val="left"/>
      <w:pPr>
        <w:tabs>
          <w:tab w:val="num" w:pos="4320"/>
        </w:tabs>
        <w:ind w:left="4320" w:hanging="360"/>
      </w:pPr>
      <w:rPr>
        <w:rFonts w:ascii="Arial" w:hAnsi="Arial" w:hint="default"/>
      </w:rPr>
    </w:lvl>
    <w:lvl w:ilvl="6" w:tplc="DEDE80CC" w:tentative="1">
      <w:start w:val="1"/>
      <w:numFmt w:val="bullet"/>
      <w:lvlText w:val="•"/>
      <w:lvlJc w:val="left"/>
      <w:pPr>
        <w:tabs>
          <w:tab w:val="num" w:pos="5040"/>
        </w:tabs>
        <w:ind w:left="5040" w:hanging="360"/>
      </w:pPr>
      <w:rPr>
        <w:rFonts w:ascii="Arial" w:hAnsi="Arial" w:hint="default"/>
      </w:rPr>
    </w:lvl>
    <w:lvl w:ilvl="7" w:tplc="9E48AC82" w:tentative="1">
      <w:start w:val="1"/>
      <w:numFmt w:val="bullet"/>
      <w:lvlText w:val="•"/>
      <w:lvlJc w:val="left"/>
      <w:pPr>
        <w:tabs>
          <w:tab w:val="num" w:pos="5760"/>
        </w:tabs>
        <w:ind w:left="5760" w:hanging="360"/>
      </w:pPr>
      <w:rPr>
        <w:rFonts w:ascii="Arial" w:hAnsi="Arial" w:hint="default"/>
      </w:rPr>
    </w:lvl>
    <w:lvl w:ilvl="8" w:tplc="8C9CE1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3D6D31"/>
    <w:multiLevelType w:val="hybridMultilevel"/>
    <w:tmpl w:val="9B06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26DEC"/>
    <w:multiLevelType w:val="hybridMultilevel"/>
    <w:tmpl w:val="78C4557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0" w15:restartNumberingAfterBreak="0">
    <w:nsid w:val="62DA0864"/>
    <w:multiLevelType w:val="hybridMultilevel"/>
    <w:tmpl w:val="A474933E"/>
    <w:lvl w:ilvl="0" w:tplc="D3E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E3638F"/>
    <w:multiLevelType w:val="hybridMultilevel"/>
    <w:tmpl w:val="3CA03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0A3D90"/>
    <w:multiLevelType w:val="hybridMultilevel"/>
    <w:tmpl w:val="F5B83C72"/>
    <w:lvl w:ilvl="0" w:tplc="65F4A0DC">
      <w:start w:val="1"/>
      <w:numFmt w:val="bullet"/>
      <w:lvlText w:val="•"/>
      <w:lvlJc w:val="left"/>
      <w:pPr>
        <w:tabs>
          <w:tab w:val="num" w:pos="720"/>
        </w:tabs>
        <w:ind w:left="720" w:hanging="360"/>
      </w:pPr>
      <w:rPr>
        <w:rFonts w:ascii="Arial" w:hAnsi="Arial" w:hint="default"/>
      </w:rPr>
    </w:lvl>
    <w:lvl w:ilvl="1" w:tplc="8354B9F2" w:tentative="1">
      <w:start w:val="1"/>
      <w:numFmt w:val="bullet"/>
      <w:lvlText w:val="•"/>
      <w:lvlJc w:val="left"/>
      <w:pPr>
        <w:tabs>
          <w:tab w:val="num" w:pos="1440"/>
        </w:tabs>
        <w:ind w:left="1440" w:hanging="360"/>
      </w:pPr>
      <w:rPr>
        <w:rFonts w:ascii="Arial" w:hAnsi="Arial" w:hint="default"/>
      </w:rPr>
    </w:lvl>
    <w:lvl w:ilvl="2" w:tplc="F84285D8" w:tentative="1">
      <w:start w:val="1"/>
      <w:numFmt w:val="bullet"/>
      <w:lvlText w:val="•"/>
      <w:lvlJc w:val="left"/>
      <w:pPr>
        <w:tabs>
          <w:tab w:val="num" w:pos="2160"/>
        </w:tabs>
        <w:ind w:left="2160" w:hanging="360"/>
      </w:pPr>
      <w:rPr>
        <w:rFonts w:ascii="Arial" w:hAnsi="Arial" w:hint="default"/>
      </w:rPr>
    </w:lvl>
    <w:lvl w:ilvl="3" w:tplc="34005B7C" w:tentative="1">
      <w:start w:val="1"/>
      <w:numFmt w:val="bullet"/>
      <w:lvlText w:val="•"/>
      <w:lvlJc w:val="left"/>
      <w:pPr>
        <w:tabs>
          <w:tab w:val="num" w:pos="2880"/>
        </w:tabs>
        <w:ind w:left="2880" w:hanging="360"/>
      </w:pPr>
      <w:rPr>
        <w:rFonts w:ascii="Arial" w:hAnsi="Arial" w:hint="default"/>
      </w:rPr>
    </w:lvl>
    <w:lvl w:ilvl="4" w:tplc="1D467F80" w:tentative="1">
      <w:start w:val="1"/>
      <w:numFmt w:val="bullet"/>
      <w:lvlText w:val="•"/>
      <w:lvlJc w:val="left"/>
      <w:pPr>
        <w:tabs>
          <w:tab w:val="num" w:pos="3600"/>
        </w:tabs>
        <w:ind w:left="3600" w:hanging="360"/>
      </w:pPr>
      <w:rPr>
        <w:rFonts w:ascii="Arial" w:hAnsi="Arial" w:hint="default"/>
      </w:rPr>
    </w:lvl>
    <w:lvl w:ilvl="5" w:tplc="DC54468A" w:tentative="1">
      <w:start w:val="1"/>
      <w:numFmt w:val="bullet"/>
      <w:lvlText w:val="•"/>
      <w:lvlJc w:val="left"/>
      <w:pPr>
        <w:tabs>
          <w:tab w:val="num" w:pos="4320"/>
        </w:tabs>
        <w:ind w:left="4320" w:hanging="360"/>
      </w:pPr>
      <w:rPr>
        <w:rFonts w:ascii="Arial" w:hAnsi="Arial" w:hint="default"/>
      </w:rPr>
    </w:lvl>
    <w:lvl w:ilvl="6" w:tplc="78AAB68E" w:tentative="1">
      <w:start w:val="1"/>
      <w:numFmt w:val="bullet"/>
      <w:lvlText w:val="•"/>
      <w:lvlJc w:val="left"/>
      <w:pPr>
        <w:tabs>
          <w:tab w:val="num" w:pos="5040"/>
        </w:tabs>
        <w:ind w:left="5040" w:hanging="360"/>
      </w:pPr>
      <w:rPr>
        <w:rFonts w:ascii="Arial" w:hAnsi="Arial" w:hint="default"/>
      </w:rPr>
    </w:lvl>
    <w:lvl w:ilvl="7" w:tplc="E4B20104" w:tentative="1">
      <w:start w:val="1"/>
      <w:numFmt w:val="bullet"/>
      <w:lvlText w:val="•"/>
      <w:lvlJc w:val="left"/>
      <w:pPr>
        <w:tabs>
          <w:tab w:val="num" w:pos="5760"/>
        </w:tabs>
        <w:ind w:left="5760" w:hanging="360"/>
      </w:pPr>
      <w:rPr>
        <w:rFonts w:ascii="Arial" w:hAnsi="Arial" w:hint="default"/>
      </w:rPr>
    </w:lvl>
    <w:lvl w:ilvl="8" w:tplc="40FC6C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522D95"/>
    <w:multiLevelType w:val="hybridMultilevel"/>
    <w:tmpl w:val="E8744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8654E4"/>
    <w:multiLevelType w:val="hybridMultilevel"/>
    <w:tmpl w:val="D4A2FA26"/>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37C203A"/>
    <w:multiLevelType w:val="hybridMultilevel"/>
    <w:tmpl w:val="14485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F12605"/>
    <w:multiLevelType w:val="hybridMultilevel"/>
    <w:tmpl w:val="989044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8" w15:restartNumberingAfterBreak="0">
    <w:nsid w:val="7A863413"/>
    <w:multiLevelType w:val="hybridMultilevel"/>
    <w:tmpl w:val="0F603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931952"/>
    <w:multiLevelType w:val="hybridMultilevel"/>
    <w:tmpl w:val="9ABA7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911961443">
    <w:abstractNumId w:val="21"/>
  </w:num>
  <w:num w:numId="2" w16cid:durableId="357124585">
    <w:abstractNumId w:val="26"/>
  </w:num>
  <w:num w:numId="3" w16cid:durableId="1559780918">
    <w:abstractNumId w:val="2"/>
  </w:num>
  <w:num w:numId="4" w16cid:durableId="1547567976">
    <w:abstractNumId w:val="24"/>
  </w:num>
  <w:num w:numId="5" w16cid:durableId="1093479051">
    <w:abstractNumId w:val="38"/>
  </w:num>
  <w:num w:numId="6" w16cid:durableId="1357657491">
    <w:abstractNumId w:val="48"/>
  </w:num>
  <w:num w:numId="7" w16cid:durableId="1608269410">
    <w:abstractNumId w:val="45"/>
  </w:num>
  <w:num w:numId="8" w16cid:durableId="732048845">
    <w:abstractNumId w:val="36"/>
  </w:num>
  <w:num w:numId="9" w16cid:durableId="1805926225">
    <w:abstractNumId w:val="27"/>
  </w:num>
  <w:num w:numId="10" w16cid:durableId="506333832">
    <w:abstractNumId w:val="6"/>
  </w:num>
  <w:num w:numId="11" w16cid:durableId="1757047622">
    <w:abstractNumId w:val="0"/>
  </w:num>
  <w:num w:numId="12" w16cid:durableId="1313754947">
    <w:abstractNumId w:val="3"/>
  </w:num>
  <w:num w:numId="13" w16cid:durableId="323969154">
    <w:abstractNumId w:val="9"/>
  </w:num>
  <w:num w:numId="14" w16cid:durableId="282467311">
    <w:abstractNumId w:val="29"/>
  </w:num>
  <w:num w:numId="15" w16cid:durableId="817038871">
    <w:abstractNumId w:val="31"/>
  </w:num>
  <w:num w:numId="16" w16cid:durableId="2071265361">
    <w:abstractNumId w:val="5"/>
  </w:num>
  <w:num w:numId="17" w16cid:durableId="1647273774">
    <w:abstractNumId w:val="37"/>
  </w:num>
  <w:num w:numId="18" w16cid:durableId="332531568">
    <w:abstractNumId w:val="43"/>
  </w:num>
  <w:num w:numId="19" w16cid:durableId="1530680842">
    <w:abstractNumId w:val="1"/>
  </w:num>
  <w:num w:numId="20" w16cid:durableId="99689802">
    <w:abstractNumId w:val="32"/>
  </w:num>
  <w:num w:numId="21" w16cid:durableId="1819299421">
    <w:abstractNumId w:val="12"/>
  </w:num>
  <w:num w:numId="22" w16cid:durableId="416251057">
    <w:abstractNumId w:val="47"/>
  </w:num>
  <w:num w:numId="23" w16cid:durableId="1654021593">
    <w:abstractNumId w:val="10"/>
  </w:num>
  <w:num w:numId="24" w16cid:durableId="1954094616">
    <w:abstractNumId w:val="19"/>
  </w:num>
  <w:num w:numId="25" w16cid:durableId="1520658224">
    <w:abstractNumId w:val="44"/>
  </w:num>
  <w:num w:numId="26" w16cid:durableId="165247349">
    <w:abstractNumId w:val="28"/>
  </w:num>
  <w:num w:numId="27" w16cid:durableId="60098973">
    <w:abstractNumId w:val="49"/>
  </w:num>
  <w:num w:numId="28" w16cid:durableId="1985158757">
    <w:abstractNumId w:val="23"/>
  </w:num>
  <w:num w:numId="29" w16cid:durableId="531455513">
    <w:abstractNumId w:val="25"/>
  </w:num>
  <w:num w:numId="30" w16cid:durableId="697004380">
    <w:abstractNumId w:val="14"/>
  </w:num>
  <w:num w:numId="31" w16cid:durableId="1276642464">
    <w:abstractNumId w:val="8"/>
  </w:num>
  <w:num w:numId="32" w16cid:durableId="1410426115">
    <w:abstractNumId w:val="22"/>
  </w:num>
  <w:num w:numId="33" w16cid:durableId="210045682">
    <w:abstractNumId w:val="18"/>
  </w:num>
  <w:num w:numId="34" w16cid:durableId="1039352578">
    <w:abstractNumId w:val="46"/>
  </w:num>
  <w:num w:numId="35" w16cid:durableId="1484194784">
    <w:abstractNumId w:val="33"/>
  </w:num>
  <w:num w:numId="36" w16cid:durableId="153304300">
    <w:abstractNumId w:val="35"/>
  </w:num>
  <w:num w:numId="37" w16cid:durableId="1552421402">
    <w:abstractNumId w:val="16"/>
  </w:num>
  <w:num w:numId="38" w16cid:durableId="989283022">
    <w:abstractNumId w:val="41"/>
  </w:num>
  <w:num w:numId="39" w16cid:durableId="337193877">
    <w:abstractNumId w:val="20"/>
  </w:num>
  <w:num w:numId="40" w16cid:durableId="118233645">
    <w:abstractNumId w:val="42"/>
  </w:num>
  <w:num w:numId="41" w16cid:durableId="1835757643">
    <w:abstractNumId w:val="30"/>
  </w:num>
  <w:num w:numId="42" w16cid:durableId="1956280108">
    <w:abstractNumId w:val="4"/>
  </w:num>
  <w:num w:numId="43" w16cid:durableId="1056247332">
    <w:abstractNumId w:val="15"/>
  </w:num>
  <w:num w:numId="44" w16cid:durableId="601570133">
    <w:abstractNumId w:val="40"/>
  </w:num>
  <w:num w:numId="45" w16cid:durableId="603458677">
    <w:abstractNumId w:val="11"/>
  </w:num>
  <w:num w:numId="46" w16cid:durableId="1591767748">
    <w:abstractNumId w:val="7"/>
  </w:num>
  <w:num w:numId="47" w16cid:durableId="757599488">
    <w:abstractNumId w:val="34"/>
  </w:num>
  <w:num w:numId="48" w16cid:durableId="1037001701">
    <w:abstractNumId w:val="17"/>
  </w:num>
  <w:num w:numId="49" w16cid:durableId="358163904">
    <w:abstractNumId w:val="50"/>
  </w:num>
  <w:num w:numId="50" w16cid:durableId="515079028">
    <w:abstractNumId w:val="39"/>
  </w:num>
  <w:num w:numId="51" w16cid:durableId="193994821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C4F"/>
    <w:rsid w:val="000131D1"/>
    <w:rsid w:val="00013306"/>
    <w:rsid w:val="00013455"/>
    <w:rsid w:val="000134E3"/>
    <w:rsid w:val="00013632"/>
    <w:rsid w:val="0001395A"/>
    <w:rsid w:val="00013F5E"/>
    <w:rsid w:val="0001403F"/>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EE3"/>
    <w:rsid w:val="00022246"/>
    <w:rsid w:val="0002227D"/>
    <w:rsid w:val="000222B4"/>
    <w:rsid w:val="000227FE"/>
    <w:rsid w:val="00022826"/>
    <w:rsid w:val="00022895"/>
    <w:rsid w:val="00022B8C"/>
    <w:rsid w:val="00022BB1"/>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6E"/>
    <w:rsid w:val="00063D55"/>
    <w:rsid w:val="00063D9E"/>
    <w:rsid w:val="00063FC7"/>
    <w:rsid w:val="00063FE0"/>
    <w:rsid w:val="000641DE"/>
    <w:rsid w:val="000645F1"/>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386"/>
    <w:rsid w:val="00076B18"/>
    <w:rsid w:val="00076CC3"/>
    <w:rsid w:val="00076D82"/>
    <w:rsid w:val="00077449"/>
    <w:rsid w:val="000774D3"/>
    <w:rsid w:val="000775DA"/>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20A4"/>
    <w:rsid w:val="0009236C"/>
    <w:rsid w:val="0009277D"/>
    <w:rsid w:val="0009318B"/>
    <w:rsid w:val="0009370C"/>
    <w:rsid w:val="0009394D"/>
    <w:rsid w:val="0009398F"/>
    <w:rsid w:val="00093B79"/>
    <w:rsid w:val="00093C49"/>
    <w:rsid w:val="00094233"/>
    <w:rsid w:val="00094522"/>
    <w:rsid w:val="00094DDD"/>
    <w:rsid w:val="00094ECD"/>
    <w:rsid w:val="00094F2A"/>
    <w:rsid w:val="000951C3"/>
    <w:rsid w:val="00095576"/>
    <w:rsid w:val="00095740"/>
    <w:rsid w:val="00095A80"/>
    <w:rsid w:val="00095BD8"/>
    <w:rsid w:val="0009607C"/>
    <w:rsid w:val="00096309"/>
    <w:rsid w:val="0009639D"/>
    <w:rsid w:val="00096444"/>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FED"/>
    <w:rsid w:val="001542BA"/>
    <w:rsid w:val="001543BF"/>
    <w:rsid w:val="0015459A"/>
    <w:rsid w:val="001549DB"/>
    <w:rsid w:val="00154A04"/>
    <w:rsid w:val="00154F5A"/>
    <w:rsid w:val="001551EE"/>
    <w:rsid w:val="00155A77"/>
    <w:rsid w:val="00155BFD"/>
    <w:rsid w:val="00155C5D"/>
    <w:rsid w:val="00155DC6"/>
    <w:rsid w:val="00155E2B"/>
    <w:rsid w:val="00155FE0"/>
    <w:rsid w:val="0015642B"/>
    <w:rsid w:val="001564BE"/>
    <w:rsid w:val="00156652"/>
    <w:rsid w:val="00156937"/>
    <w:rsid w:val="00156ABA"/>
    <w:rsid w:val="00156BCA"/>
    <w:rsid w:val="00157390"/>
    <w:rsid w:val="00157397"/>
    <w:rsid w:val="0015784C"/>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904"/>
    <w:rsid w:val="00186AD3"/>
    <w:rsid w:val="00186B0A"/>
    <w:rsid w:val="00186D25"/>
    <w:rsid w:val="00186D7A"/>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B08"/>
    <w:rsid w:val="001940D2"/>
    <w:rsid w:val="00194490"/>
    <w:rsid w:val="00194551"/>
    <w:rsid w:val="00194570"/>
    <w:rsid w:val="001946FC"/>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947"/>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6D"/>
    <w:rsid w:val="001E11B9"/>
    <w:rsid w:val="001E13B3"/>
    <w:rsid w:val="001E15B7"/>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EE"/>
    <w:rsid w:val="00260FED"/>
    <w:rsid w:val="0026113F"/>
    <w:rsid w:val="0026186D"/>
    <w:rsid w:val="00261AB9"/>
    <w:rsid w:val="00261C3A"/>
    <w:rsid w:val="002621A6"/>
    <w:rsid w:val="00262661"/>
    <w:rsid w:val="002627B5"/>
    <w:rsid w:val="002628D8"/>
    <w:rsid w:val="00262920"/>
    <w:rsid w:val="00262D9D"/>
    <w:rsid w:val="00262FF8"/>
    <w:rsid w:val="002632DF"/>
    <w:rsid w:val="0026352C"/>
    <w:rsid w:val="00263892"/>
    <w:rsid w:val="002638CF"/>
    <w:rsid w:val="00263946"/>
    <w:rsid w:val="00263AFF"/>
    <w:rsid w:val="00263D68"/>
    <w:rsid w:val="002640BA"/>
    <w:rsid w:val="00264170"/>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6034"/>
    <w:rsid w:val="002C635B"/>
    <w:rsid w:val="002C6412"/>
    <w:rsid w:val="002C66D7"/>
    <w:rsid w:val="002C6A2D"/>
    <w:rsid w:val="002C7276"/>
    <w:rsid w:val="002C758D"/>
    <w:rsid w:val="002C75EE"/>
    <w:rsid w:val="002C770F"/>
    <w:rsid w:val="002C797F"/>
    <w:rsid w:val="002C7CFF"/>
    <w:rsid w:val="002C7D53"/>
    <w:rsid w:val="002D011A"/>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1CF"/>
    <w:rsid w:val="002F4434"/>
    <w:rsid w:val="002F45CC"/>
    <w:rsid w:val="002F48E4"/>
    <w:rsid w:val="002F5B01"/>
    <w:rsid w:val="002F5BE4"/>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D61"/>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84B"/>
    <w:rsid w:val="004E7BDB"/>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C79"/>
    <w:rsid w:val="00550DDA"/>
    <w:rsid w:val="00550E9D"/>
    <w:rsid w:val="00550F5F"/>
    <w:rsid w:val="005518ED"/>
    <w:rsid w:val="00552093"/>
    <w:rsid w:val="00552173"/>
    <w:rsid w:val="005524F4"/>
    <w:rsid w:val="00552634"/>
    <w:rsid w:val="0055299E"/>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46C0"/>
    <w:rsid w:val="005746C4"/>
    <w:rsid w:val="00574B45"/>
    <w:rsid w:val="00574B50"/>
    <w:rsid w:val="00574D2A"/>
    <w:rsid w:val="005750B8"/>
    <w:rsid w:val="0057529F"/>
    <w:rsid w:val="0057542B"/>
    <w:rsid w:val="00575439"/>
    <w:rsid w:val="00575A7B"/>
    <w:rsid w:val="00575BC7"/>
    <w:rsid w:val="005760CD"/>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E8D"/>
    <w:rsid w:val="00590EFD"/>
    <w:rsid w:val="00591289"/>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5AA"/>
    <w:rsid w:val="005C572F"/>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C18"/>
    <w:rsid w:val="005E4D7D"/>
    <w:rsid w:val="005E4E1B"/>
    <w:rsid w:val="005E4FC4"/>
    <w:rsid w:val="005E51E3"/>
    <w:rsid w:val="005E550F"/>
    <w:rsid w:val="005E5710"/>
    <w:rsid w:val="005E5F37"/>
    <w:rsid w:val="005E62CC"/>
    <w:rsid w:val="005E64FD"/>
    <w:rsid w:val="005E67EC"/>
    <w:rsid w:val="005E7088"/>
    <w:rsid w:val="005E7182"/>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A1D"/>
    <w:rsid w:val="00615AC8"/>
    <w:rsid w:val="006164E4"/>
    <w:rsid w:val="00616691"/>
    <w:rsid w:val="006168EA"/>
    <w:rsid w:val="00617291"/>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D2C"/>
    <w:rsid w:val="00641283"/>
    <w:rsid w:val="006413CF"/>
    <w:rsid w:val="00641413"/>
    <w:rsid w:val="00641465"/>
    <w:rsid w:val="0064165D"/>
    <w:rsid w:val="0064172B"/>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577"/>
    <w:rsid w:val="007936A8"/>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F01BD"/>
    <w:rsid w:val="007F0798"/>
    <w:rsid w:val="007F09FF"/>
    <w:rsid w:val="007F12E8"/>
    <w:rsid w:val="007F1424"/>
    <w:rsid w:val="007F16E3"/>
    <w:rsid w:val="007F1ADB"/>
    <w:rsid w:val="007F2242"/>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53D0"/>
    <w:rsid w:val="008657B3"/>
    <w:rsid w:val="008659FB"/>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DFA"/>
    <w:rsid w:val="0089712F"/>
    <w:rsid w:val="0089716F"/>
    <w:rsid w:val="008977D8"/>
    <w:rsid w:val="00897B82"/>
    <w:rsid w:val="00897C71"/>
    <w:rsid w:val="008A01D5"/>
    <w:rsid w:val="008A03A0"/>
    <w:rsid w:val="008A0CDB"/>
    <w:rsid w:val="008A0F54"/>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AAD"/>
    <w:rsid w:val="0092110A"/>
    <w:rsid w:val="009212B1"/>
    <w:rsid w:val="009213BD"/>
    <w:rsid w:val="009217E1"/>
    <w:rsid w:val="00921A41"/>
    <w:rsid w:val="00921FB6"/>
    <w:rsid w:val="009222C9"/>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65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A9"/>
    <w:rsid w:val="00AF78F9"/>
    <w:rsid w:val="00AF7B3E"/>
    <w:rsid w:val="00AF7D92"/>
    <w:rsid w:val="00AF7FF6"/>
    <w:rsid w:val="00B0025C"/>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779"/>
    <w:rsid w:val="00B44810"/>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7168"/>
    <w:rsid w:val="00BE7253"/>
    <w:rsid w:val="00BE7331"/>
    <w:rsid w:val="00BE7999"/>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78"/>
    <w:rsid w:val="00C126E0"/>
    <w:rsid w:val="00C12758"/>
    <w:rsid w:val="00C128BC"/>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66"/>
    <w:rsid w:val="00C55860"/>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E19"/>
    <w:rsid w:val="00CD6E72"/>
    <w:rsid w:val="00CD6E8A"/>
    <w:rsid w:val="00CD6FA4"/>
    <w:rsid w:val="00CD761D"/>
    <w:rsid w:val="00CD7655"/>
    <w:rsid w:val="00CD76B5"/>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ED8"/>
    <w:rsid w:val="00DA2FDA"/>
    <w:rsid w:val="00DA344A"/>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EF"/>
    <w:rsid w:val="00E46B9C"/>
    <w:rsid w:val="00E46D70"/>
    <w:rsid w:val="00E46D7F"/>
    <w:rsid w:val="00E46F56"/>
    <w:rsid w:val="00E470FC"/>
    <w:rsid w:val="00E4754C"/>
    <w:rsid w:val="00E47827"/>
    <w:rsid w:val="00E47B4C"/>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557"/>
    <w:rsid w:val="00E81644"/>
    <w:rsid w:val="00E817E0"/>
    <w:rsid w:val="00E82110"/>
    <w:rsid w:val="00E82425"/>
    <w:rsid w:val="00E827D7"/>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52"/>
    <w:rsid w:val="00E919AC"/>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98D"/>
    <w:rsid w:val="00EA7CB5"/>
    <w:rsid w:val="00EA7DB6"/>
    <w:rsid w:val="00EA7F4C"/>
    <w:rsid w:val="00EB09B1"/>
    <w:rsid w:val="00EB0B86"/>
    <w:rsid w:val="00EB0DB5"/>
    <w:rsid w:val="00EB0DEA"/>
    <w:rsid w:val="00EB1338"/>
    <w:rsid w:val="00EB136F"/>
    <w:rsid w:val="00EB1825"/>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A6C"/>
    <w:rsid w:val="00EB4D22"/>
    <w:rsid w:val="00EB4F83"/>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69E"/>
    <w:rsid w:val="00FA1754"/>
    <w:rsid w:val="00FA20E7"/>
    <w:rsid w:val="00FA211D"/>
    <w:rsid w:val="00FA21BA"/>
    <w:rsid w:val="00FA26DB"/>
    <w:rsid w:val="00FA2B1F"/>
    <w:rsid w:val="00FA2C35"/>
    <w:rsid w:val="00FA31E7"/>
    <w:rsid w:val="00FA32A7"/>
    <w:rsid w:val="00FA338B"/>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730"/>
    <w:rsid w:val="00FD385D"/>
    <w:rsid w:val="00FD3ADE"/>
    <w:rsid w:val="00FD3B08"/>
    <w:rsid w:val="00FD3CB9"/>
    <w:rsid w:val="00FD3DF9"/>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8E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rsid w:val="005831DD"/>
    <w:pPr>
      <w:ind w:left="1134" w:hanging="1134"/>
    </w:pPr>
  </w:style>
  <w:style w:type="paragraph" w:styleId="TOC2">
    <w:name w:val="toc 2"/>
    <w:basedOn w:val="TOC1"/>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45"/>
      </w:numPr>
      <w:contextualSpacing/>
    </w:pPr>
    <w:rPr>
      <w:i/>
      <w:lang w:val="en-US"/>
    </w:rPr>
  </w:style>
  <w:style w:type="character" w:customStyle="1" w:styleId="ProposalChar">
    <w:name w:val="Proposal Char"/>
    <w:basedOn w:val="DefaultParagraphFont"/>
    <w:link w:val="Proposal"/>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48"/>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098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22_series/22.837/" TargetMode="External"/><Relationship Id="rId2" Type="http://schemas.openxmlformats.org/officeDocument/2006/relationships/customXml" Target="../customXml/item2.xml"/><Relationship Id="rId16" Type="http://schemas.openxmlformats.org/officeDocument/2006/relationships/hyperlink" Target="https://www.3gpp.org/ftp/tsg_ran/WG1_RL1/TSGR1_122/Docs/R1-25051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2/Docs/R1-2505129.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Docs/R1-2505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RBI5PAMIO524-1616901215-51370</_dlc_DocId>
    <_dlc_DocIdUrl xmlns="71c5aaf6-e6ce-465b-b873-5148d2a4c105">
      <Url>https://nokia.sharepoint.com/sites/gxp/_layouts/15/DocIdRedir.aspx?ID=RBI5PAMIO524-1616901215-51370</Url>
      <Description>RBI5PAMIO524-1616901215-51370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3037</TotalTime>
  <Pages>20</Pages>
  <Words>12440</Words>
  <Characters>70909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83183</CharactersWithSpaces>
  <SharedDoc>false</SharedDoc>
  <HLinks>
    <vt:vector size="258" baseType="variant">
      <vt:variant>
        <vt:i4>3670032</vt:i4>
      </vt:variant>
      <vt:variant>
        <vt:i4>288</vt:i4>
      </vt:variant>
      <vt:variant>
        <vt:i4>0</vt:i4>
      </vt:variant>
      <vt:variant>
        <vt:i4>5</vt:i4>
      </vt:variant>
      <vt:variant>
        <vt:lpwstr>https://www.3gpp.org/ftp/Specs/archive/22_series/22.837/</vt:lpwstr>
      </vt:variant>
      <vt:variant>
        <vt:lpwstr/>
      </vt:variant>
      <vt:variant>
        <vt:i4>7864390</vt:i4>
      </vt:variant>
      <vt:variant>
        <vt:i4>285</vt:i4>
      </vt:variant>
      <vt:variant>
        <vt:i4>0</vt:i4>
      </vt:variant>
      <vt:variant>
        <vt:i4>5</vt:i4>
      </vt:variant>
      <vt:variant>
        <vt:lpwstr>https://www.3gpp.org/ftp/tsg_ran/WG1_RL1/TSGR1_122/Docs/R1-2505132.zip</vt:lpwstr>
      </vt:variant>
      <vt:variant>
        <vt:lpwstr/>
      </vt:variant>
      <vt:variant>
        <vt:i4>8060998</vt:i4>
      </vt:variant>
      <vt:variant>
        <vt:i4>282</vt:i4>
      </vt:variant>
      <vt:variant>
        <vt:i4>0</vt:i4>
      </vt:variant>
      <vt:variant>
        <vt:i4>5</vt:i4>
      </vt:variant>
      <vt:variant>
        <vt:lpwstr>https://www.3gpp.org/ftp/tsg_ran/WG1_RL1/TSGR1_122/Docs/R1-2505131.zip</vt:lpwstr>
      </vt:variant>
      <vt:variant>
        <vt:lpwstr/>
      </vt:variant>
      <vt:variant>
        <vt:i4>7995462</vt:i4>
      </vt:variant>
      <vt:variant>
        <vt:i4>279</vt:i4>
      </vt:variant>
      <vt:variant>
        <vt:i4>0</vt:i4>
      </vt:variant>
      <vt:variant>
        <vt:i4>5</vt:i4>
      </vt:variant>
      <vt:variant>
        <vt:lpwstr>https://www.3gpp.org/ftp/tsg_ran/WG1_RL1/TSGR1_122/Docs/R1-2505130.zip</vt:lpwstr>
      </vt:variant>
      <vt:variant>
        <vt:lpwstr/>
      </vt:variant>
      <vt:variant>
        <vt:i4>7536711</vt:i4>
      </vt:variant>
      <vt:variant>
        <vt:i4>276</vt:i4>
      </vt:variant>
      <vt:variant>
        <vt:i4>0</vt:i4>
      </vt:variant>
      <vt:variant>
        <vt:i4>5</vt:i4>
      </vt:variant>
      <vt:variant>
        <vt:lpwstr>https://www.3gpp.org/ftp/tsg_ran/WG1_RL1/TSGR1_122/Docs/R1-2505129.zip</vt:lpwstr>
      </vt:variant>
      <vt:variant>
        <vt:lpwstr/>
      </vt:variant>
      <vt:variant>
        <vt:i4>7471175</vt:i4>
      </vt:variant>
      <vt:variant>
        <vt:i4>273</vt:i4>
      </vt:variant>
      <vt:variant>
        <vt:i4>0</vt:i4>
      </vt:variant>
      <vt:variant>
        <vt:i4>5</vt:i4>
      </vt:variant>
      <vt:variant>
        <vt:lpwstr>https://www.3gpp.org/ftp/tsg_ran/WG1_RL1/TSGR1_122/Docs/R1-2505128.zip</vt:lpwstr>
      </vt:variant>
      <vt:variant>
        <vt:lpwstr/>
      </vt:variant>
      <vt:variant>
        <vt:i4>8192071</vt:i4>
      </vt:variant>
      <vt:variant>
        <vt:i4>270</vt:i4>
      </vt:variant>
      <vt:variant>
        <vt:i4>0</vt:i4>
      </vt:variant>
      <vt:variant>
        <vt:i4>5</vt:i4>
      </vt:variant>
      <vt:variant>
        <vt:lpwstr>https://www.3gpp.org/ftp/tsg_ran/WG1_RL1/TSGR1_122/Docs/R1-2505127.zip</vt:lpwstr>
      </vt:variant>
      <vt:variant>
        <vt:lpwstr/>
      </vt:variant>
      <vt:variant>
        <vt:i4>8126535</vt:i4>
      </vt:variant>
      <vt:variant>
        <vt:i4>267</vt:i4>
      </vt:variant>
      <vt:variant>
        <vt:i4>0</vt:i4>
      </vt:variant>
      <vt:variant>
        <vt:i4>5</vt:i4>
      </vt:variant>
      <vt:variant>
        <vt:lpwstr>https://www.3gpp.org/ftp/tsg_ran/WG1_RL1/TSGR1_122/Docs/R1-2505126.zip</vt:lpwstr>
      </vt:variant>
      <vt:variant>
        <vt:lpwstr/>
      </vt:variant>
      <vt:variant>
        <vt:i4>983051</vt:i4>
      </vt:variant>
      <vt:variant>
        <vt:i4>264</vt:i4>
      </vt:variant>
      <vt:variant>
        <vt:i4>0</vt:i4>
      </vt:variant>
      <vt:variant>
        <vt:i4>5</vt:i4>
      </vt:variant>
      <vt:variant>
        <vt:lpwstr>https://portal.3gpp.org/desktopmodules/Specifications/SpecificationDetails.aspx?specificationId=4392</vt:lpwstr>
      </vt:variant>
      <vt:variant>
        <vt:lpwstr/>
      </vt:variant>
      <vt:variant>
        <vt:i4>6750215</vt:i4>
      </vt:variant>
      <vt:variant>
        <vt:i4>261</vt:i4>
      </vt:variant>
      <vt:variant>
        <vt:i4>0</vt:i4>
      </vt:variant>
      <vt:variant>
        <vt:i4>5</vt:i4>
      </vt:variant>
      <vt:variant>
        <vt:lpwstr>https://www.3gpp.org/ftp/tsg_ran/TSG_RAN/TSGR_108/Docs/RP-251881.zip</vt:lpwstr>
      </vt:variant>
      <vt:variant>
        <vt:lpwstr/>
      </vt:variant>
      <vt:variant>
        <vt:i4>6488070</vt:i4>
      </vt:variant>
      <vt:variant>
        <vt:i4>258</vt:i4>
      </vt:variant>
      <vt:variant>
        <vt:i4>0</vt:i4>
      </vt:variant>
      <vt:variant>
        <vt:i4>5</vt:i4>
      </vt:variant>
      <vt:variant>
        <vt:lpwstr>https://www.3gpp.org/ftp/tsg_ran/TSG_RAN/TSGR_108/Docs/RP-250984.zip</vt:lpwstr>
      </vt:variant>
      <vt:variant>
        <vt:lpwstr/>
      </vt:variant>
      <vt:variant>
        <vt:i4>3604483</vt:i4>
      </vt:variant>
      <vt:variant>
        <vt:i4>255</vt:i4>
      </vt:variant>
      <vt:variant>
        <vt:i4>0</vt:i4>
      </vt:variant>
      <vt:variant>
        <vt:i4>5</vt:i4>
      </vt:variant>
      <vt:variant>
        <vt:lpwstr>https://www.3gpp.org/ftp/workshop/2025-03-10_3GPP_6G_WS/Docs/6GWS-250004.zip</vt:lpwstr>
      </vt:variant>
      <vt:variant>
        <vt:lpwstr/>
      </vt:variant>
      <vt:variant>
        <vt:i4>1048630</vt:i4>
      </vt:variant>
      <vt:variant>
        <vt:i4>185</vt:i4>
      </vt:variant>
      <vt:variant>
        <vt:i4>0</vt:i4>
      </vt:variant>
      <vt:variant>
        <vt:i4>5</vt:i4>
      </vt:variant>
      <vt:variant>
        <vt:lpwstr/>
      </vt:variant>
      <vt:variant>
        <vt:lpwstr>_Toc206170569</vt:lpwstr>
      </vt:variant>
      <vt:variant>
        <vt:i4>1048630</vt:i4>
      </vt:variant>
      <vt:variant>
        <vt:i4>179</vt:i4>
      </vt:variant>
      <vt:variant>
        <vt:i4>0</vt:i4>
      </vt:variant>
      <vt:variant>
        <vt:i4>5</vt:i4>
      </vt:variant>
      <vt:variant>
        <vt:lpwstr/>
      </vt:variant>
      <vt:variant>
        <vt:lpwstr>_Toc206170568</vt:lpwstr>
      </vt:variant>
      <vt:variant>
        <vt:i4>1048630</vt:i4>
      </vt:variant>
      <vt:variant>
        <vt:i4>173</vt:i4>
      </vt:variant>
      <vt:variant>
        <vt:i4>0</vt:i4>
      </vt:variant>
      <vt:variant>
        <vt:i4>5</vt:i4>
      </vt:variant>
      <vt:variant>
        <vt:lpwstr/>
      </vt:variant>
      <vt:variant>
        <vt:lpwstr>_Toc206170567</vt:lpwstr>
      </vt:variant>
      <vt:variant>
        <vt:i4>1048630</vt:i4>
      </vt:variant>
      <vt:variant>
        <vt:i4>167</vt:i4>
      </vt:variant>
      <vt:variant>
        <vt:i4>0</vt:i4>
      </vt:variant>
      <vt:variant>
        <vt:i4>5</vt:i4>
      </vt:variant>
      <vt:variant>
        <vt:lpwstr/>
      </vt:variant>
      <vt:variant>
        <vt:lpwstr>_Toc206170566</vt:lpwstr>
      </vt:variant>
      <vt:variant>
        <vt:i4>1048630</vt:i4>
      </vt:variant>
      <vt:variant>
        <vt:i4>161</vt:i4>
      </vt:variant>
      <vt:variant>
        <vt:i4>0</vt:i4>
      </vt:variant>
      <vt:variant>
        <vt:i4>5</vt:i4>
      </vt:variant>
      <vt:variant>
        <vt:lpwstr/>
      </vt:variant>
      <vt:variant>
        <vt:lpwstr>_Toc206170565</vt:lpwstr>
      </vt:variant>
      <vt:variant>
        <vt:i4>1048630</vt:i4>
      </vt:variant>
      <vt:variant>
        <vt:i4>155</vt:i4>
      </vt:variant>
      <vt:variant>
        <vt:i4>0</vt:i4>
      </vt:variant>
      <vt:variant>
        <vt:i4>5</vt:i4>
      </vt:variant>
      <vt:variant>
        <vt:lpwstr/>
      </vt:variant>
      <vt:variant>
        <vt:lpwstr>_Toc206170564</vt:lpwstr>
      </vt:variant>
      <vt:variant>
        <vt:i4>1048630</vt:i4>
      </vt:variant>
      <vt:variant>
        <vt:i4>149</vt:i4>
      </vt:variant>
      <vt:variant>
        <vt:i4>0</vt:i4>
      </vt:variant>
      <vt:variant>
        <vt:i4>5</vt:i4>
      </vt:variant>
      <vt:variant>
        <vt:lpwstr/>
      </vt:variant>
      <vt:variant>
        <vt:lpwstr>_Toc206170563</vt:lpwstr>
      </vt:variant>
      <vt:variant>
        <vt:i4>1048630</vt:i4>
      </vt:variant>
      <vt:variant>
        <vt:i4>143</vt:i4>
      </vt:variant>
      <vt:variant>
        <vt:i4>0</vt:i4>
      </vt:variant>
      <vt:variant>
        <vt:i4>5</vt:i4>
      </vt:variant>
      <vt:variant>
        <vt:lpwstr/>
      </vt:variant>
      <vt:variant>
        <vt:lpwstr>_Toc206170562</vt:lpwstr>
      </vt:variant>
      <vt:variant>
        <vt:i4>1048630</vt:i4>
      </vt:variant>
      <vt:variant>
        <vt:i4>137</vt:i4>
      </vt:variant>
      <vt:variant>
        <vt:i4>0</vt:i4>
      </vt:variant>
      <vt:variant>
        <vt:i4>5</vt:i4>
      </vt:variant>
      <vt:variant>
        <vt:lpwstr/>
      </vt:variant>
      <vt:variant>
        <vt:lpwstr>_Toc206170561</vt:lpwstr>
      </vt:variant>
      <vt:variant>
        <vt:i4>1048630</vt:i4>
      </vt:variant>
      <vt:variant>
        <vt:i4>131</vt:i4>
      </vt:variant>
      <vt:variant>
        <vt:i4>0</vt:i4>
      </vt:variant>
      <vt:variant>
        <vt:i4>5</vt:i4>
      </vt:variant>
      <vt:variant>
        <vt:lpwstr/>
      </vt:variant>
      <vt:variant>
        <vt:lpwstr>_Toc206170560</vt:lpwstr>
      </vt:variant>
      <vt:variant>
        <vt:i4>1245238</vt:i4>
      </vt:variant>
      <vt:variant>
        <vt:i4>125</vt:i4>
      </vt:variant>
      <vt:variant>
        <vt:i4>0</vt:i4>
      </vt:variant>
      <vt:variant>
        <vt:i4>5</vt:i4>
      </vt:variant>
      <vt:variant>
        <vt:lpwstr/>
      </vt:variant>
      <vt:variant>
        <vt:lpwstr>_Toc206170559</vt:lpwstr>
      </vt:variant>
      <vt:variant>
        <vt:i4>1245238</vt:i4>
      </vt:variant>
      <vt:variant>
        <vt:i4>119</vt:i4>
      </vt:variant>
      <vt:variant>
        <vt:i4>0</vt:i4>
      </vt:variant>
      <vt:variant>
        <vt:i4>5</vt:i4>
      </vt:variant>
      <vt:variant>
        <vt:lpwstr/>
      </vt:variant>
      <vt:variant>
        <vt:lpwstr>_Toc206170558</vt:lpwstr>
      </vt:variant>
      <vt:variant>
        <vt:i4>1245238</vt:i4>
      </vt:variant>
      <vt:variant>
        <vt:i4>113</vt:i4>
      </vt:variant>
      <vt:variant>
        <vt:i4>0</vt:i4>
      </vt:variant>
      <vt:variant>
        <vt:i4>5</vt:i4>
      </vt:variant>
      <vt:variant>
        <vt:lpwstr/>
      </vt:variant>
      <vt:variant>
        <vt:lpwstr>_Toc206170557</vt:lpwstr>
      </vt:variant>
      <vt:variant>
        <vt:i4>1245238</vt:i4>
      </vt:variant>
      <vt:variant>
        <vt:i4>107</vt:i4>
      </vt:variant>
      <vt:variant>
        <vt:i4>0</vt:i4>
      </vt:variant>
      <vt:variant>
        <vt:i4>5</vt:i4>
      </vt:variant>
      <vt:variant>
        <vt:lpwstr/>
      </vt:variant>
      <vt:variant>
        <vt:lpwstr>_Toc206170556</vt:lpwstr>
      </vt:variant>
      <vt:variant>
        <vt:i4>1245238</vt:i4>
      </vt:variant>
      <vt:variant>
        <vt:i4>101</vt:i4>
      </vt:variant>
      <vt:variant>
        <vt:i4>0</vt:i4>
      </vt:variant>
      <vt:variant>
        <vt:i4>5</vt:i4>
      </vt:variant>
      <vt:variant>
        <vt:lpwstr/>
      </vt:variant>
      <vt:variant>
        <vt:lpwstr>_Toc206170555</vt:lpwstr>
      </vt:variant>
      <vt:variant>
        <vt:i4>1245238</vt:i4>
      </vt:variant>
      <vt:variant>
        <vt:i4>95</vt:i4>
      </vt:variant>
      <vt:variant>
        <vt:i4>0</vt:i4>
      </vt:variant>
      <vt:variant>
        <vt:i4>5</vt:i4>
      </vt:variant>
      <vt:variant>
        <vt:lpwstr/>
      </vt:variant>
      <vt:variant>
        <vt:lpwstr>_Toc206170554</vt:lpwstr>
      </vt:variant>
      <vt:variant>
        <vt:i4>1245238</vt:i4>
      </vt:variant>
      <vt:variant>
        <vt:i4>89</vt:i4>
      </vt:variant>
      <vt:variant>
        <vt:i4>0</vt:i4>
      </vt:variant>
      <vt:variant>
        <vt:i4>5</vt:i4>
      </vt:variant>
      <vt:variant>
        <vt:lpwstr/>
      </vt:variant>
      <vt:variant>
        <vt:lpwstr>_Toc206170553</vt:lpwstr>
      </vt:variant>
      <vt:variant>
        <vt:i4>1245238</vt:i4>
      </vt:variant>
      <vt:variant>
        <vt:i4>83</vt:i4>
      </vt:variant>
      <vt:variant>
        <vt:i4>0</vt:i4>
      </vt:variant>
      <vt:variant>
        <vt:i4>5</vt:i4>
      </vt:variant>
      <vt:variant>
        <vt:lpwstr/>
      </vt:variant>
      <vt:variant>
        <vt:lpwstr>_Toc206170552</vt:lpwstr>
      </vt:variant>
      <vt:variant>
        <vt:i4>1245238</vt:i4>
      </vt:variant>
      <vt:variant>
        <vt:i4>77</vt:i4>
      </vt:variant>
      <vt:variant>
        <vt:i4>0</vt:i4>
      </vt:variant>
      <vt:variant>
        <vt:i4>5</vt:i4>
      </vt:variant>
      <vt:variant>
        <vt:lpwstr/>
      </vt:variant>
      <vt:variant>
        <vt:lpwstr>_Toc206170551</vt:lpwstr>
      </vt:variant>
      <vt:variant>
        <vt:i4>1245238</vt:i4>
      </vt:variant>
      <vt:variant>
        <vt:i4>71</vt:i4>
      </vt:variant>
      <vt:variant>
        <vt:i4>0</vt:i4>
      </vt:variant>
      <vt:variant>
        <vt:i4>5</vt:i4>
      </vt:variant>
      <vt:variant>
        <vt:lpwstr/>
      </vt:variant>
      <vt:variant>
        <vt:lpwstr>_Toc206170550</vt:lpwstr>
      </vt:variant>
      <vt:variant>
        <vt:i4>1179702</vt:i4>
      </vt:variant>
      <vt:variant>
        <vt:i4>65</vt:i4>
      </vt:variant>
      <vt:variant>
        <vt:i4>0</vt:i4>
      </vt:variant>
      <vt:variant>
        <vt:i4>5</vt:i4>
      </vt:variant>
      <vt:variant>
        <vt:lpwstr/>
      </vt:variant>
      <vt:variant>
        <vt:lpwstr>_Toc206170549</vt:lpwstr>
      </vt:variant>
      <vt:variant>
        <vt:i4>1179702</vt:i4>
      </vt:variant>
      <vt:variant>
        <vt:i4>59</vt:i4>
      </vt:variant>
      <vt:variant>
        <vt:i4>0</vt:i4>
      </vt:variant>
      <vt:variant>
        <vt:i4>5</vt:i4>
      </vt:variant>
      <vt:variant>
        <vt:lpwstr/>
      </vt:variant>
      <vt:variant>
        <vt:lpwstr>_Toc206170548</vt:lpwstr>
      </vt:variant>
      <vt:variant>
        <vt:i4>1179702</vt:i4>
      </vt:variant>
      <vt:variant>
        <vt:i4>53</vt:i4>
      </vt:variant>
      <vt:variant>
        <vt:i4>0</vt:i4>
      </vt:variant>
      <vt:variant>
        <vt:i4>5</vt:i4>
      </vt:variant>
      <vt:variant>
        <vt:lpwstr/>
      </vt:variant>
      <vt:variant>
        <vt:lpwstr>_Toc206170547</vt:lpwstr>
      </vt:variant>
      <vt:variant>
        <vt:i4>1179702</vt:i4>
      </vt:variant>
      <vt:variant>
        <vt:i4>47</vt:i4>
      </vt:variant>
      <vt:variant>
        <vt:i4>0</vt:i4>
      </vt:variant>
      <vt:variant>
        <vt:i4>5</vt:i4>
      </vt:variant>
      <vt:variant>
        <vt:lpwstr/>
      </vt:variant>
      <vt:variant>
        <vt:lpwstr>_Toc206170546</vt:lpwstr>
      </vt:variant>
      <vt:variant>
        <vt:i4>1179702</vt:i4>
      </vt:variant>
      <vt:variant>
        <vt:i4>41</vt:i4>
      </vt:variant>
      <vt:variant>
        <vt:i4>0</vt:i4>
      </vt:variant>
      <vt:variant>
        <vt:i4>5</vt:i4>
      </vt:variant>
      <vt:variant>
        <vt:lpwstr/>
      </vt:variant>
      <vt:variant>
        <vt:lpwstr>_Toc206170545</vt:lpwstr>
      </vt:variant>
      <vt:variant>
        <vt:i4>1179702</vt:i4>
      </vt:variant>
      <vt:variant>
        <vt:i4>35</vt:i4>
      </vt:variant>
      <vt:variant>
        <vt:i4>0</vt:i4>
      </vt:variant>
      <vt:variant>
        <vt:i4>5</vt:i4>
      </vt:variant>
      <vt:variant>
        <vt:lpwstr/>
      </vt:variant>
      <vt:variant>
        <vt:lpwstr>_Toc206170544</vt:lpwstr>
      </vt:variant>
      <vt:variant>
        <vt:i4>1179702</vt:i4>
      </vt:variant>
      <vt:variant>
        <vt:i4>29</vt:i4>
      </vt:variant>
      <vt:variant>
        <vt:i4>0</vt:i4>
      </vt:variant>
      <vt:variant>
        <vt:i4>5</vt:i4>
      </vt:variant>
      <vt:variant>
        <vt:lpwstr/>
      </vt:variant>
      <vt:variant>
        <vt:lpwstr>_Toc206170543</vt:lpwstr>
      </vt:variant>
      <vt:variant>
        <vt:i4>1179702</vt:i4>
      </vt:variant>
      <vt:variant>
        <vt:i4>23</vt:i4>
      </vt:variant>
      <vt:variant>
        <vt:i4>0</vt:i4>
      </vt:variant>
      <vt:variant>
        <vt:i4>5</vt:i4>
      </vt:variant>
      <vt:variant>
        <vt:lpwstr/>
      </vt:variant>
      <vt:variant>
        <vt:lpwstr>_Toc206170542</vt:lpwstr>
      </vt:variant>
      <vt:variant>
        <vt:i4>1179702</vt:i4>
      </vt:variant>
      <vt:variant>
        <vt:i4>17</vt:i4>
      </vt:variant>
      <vt:variant>
        <vt:i4>0</vt:i4>
      </vt:variant>
      <vt:variant>
        <vt:i4>5</vt:i4>
      </vt:variant>
      <vt:variant>
        <vt:lpwstr/>
      </vt:variant>
      <vt:variant>
        <vt:lpwstr>_Toc206170541</vt:lpwstr>
      </vt:variant>
      <vt:variant>
        <vt:i4>1179702</vt:i4>
      </vt:variant>
      <vt:variant>
        <vt:i4>11</vt:i4>
      </vt:variant>
      <vt:variant>
        <vt:i4>0</vt:i4>
      </vt:variant>
      <vt:variant>
        <vt:i4>5</vt:i4>
      </vt:variant>
      <vt:variant>
        <vt:lpwstr/>
      </vt:variant>
      <vt:variant>
        <vt:lpwstr>_Toc206170540</vt:lpwstr>
      </vt:variant>
      <vt:variant>
        <vt:i4>1376310</vt:i4>
      </vt:variant>
      <vt:variant>
        <vt:i4>5</vt:i4>
      </vt:variant>
      <vt:variant>
        <vt:i4>0</vt:i4>
      </vt:variant>
      <vt:variant>
        <vt:i4>5</vt:i4>
      </vt:variant>
      <vt:variant>
        <vt:lpwstr/>
      </vt:variant>
      <vt:variant>
        <vt:lpwstr>_Toc206170539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1782</cp:revision>
  <cp:lastPrinted>2016-06-23T10:35:00Z</cp:lastPrinted>
  <dcterms:created xsi:type="dcterms:W3CDTF">2024-12-12T18:37:00Z</dcterms:created>
  <dcterms:modified xsi:type="dcterms:W3CDTF">2025-08-15T14:39:00Z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